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15C" w:rsidRDefault="0057715C">
      <w:pPr>
        <w:pStyle w:val="GvdeMetni"/>
        <w:ind w:left="4714"/>
        <w:rPr>
          <w:sz w:val="20"/>
        </w:rPr>
      </w:pPr>
      <w:r w:rsidRPr="0057715C">
        <w:pict>
          <v:group id="_x0000_s1048" style="position:absolute;left:0;text-align:left;margin-left:613.4pt;margin-top:35.95pt;width:181.05pt;height:523.3pt;z-index:15730688;mso-position-horizontal-relative:page;mso-position-vertical-relative:page" coordorigin="12268,719" coordsize="3621,10466">
            <v:rect id="_x0000_s1060" style="position:absolute;left:14078;top:10963;width:1811;height:222" fillcolor="#fc0" stroked="f"/>
            <v:rect id="_x0000_s1059" style="position:absolute;left:12267;top:10963;width:1811;height:222" fillcolor="blue" stroked="f"/>
            <v:rect id="_x0000_s1058" style="position:absolute;left:14078;top:719;width:1811;height:222" fillcolor="#f60" stroked="f"/>
            <v:shape id="_x0000_s1057" style="position:absolute;left:12267;top:719;width:1811;height:5237" coordorigin="12268,719" coordsize="1811,5237" path="m14078,719r-1810,l12268,941r,5015l12491,5956r,-5015l14078,941r,-222xe" fillcolor="#fc0" stroked="f">
              <v:path arrowok="t"/>
            </v:shape>
            <v:rect id="_x0000_s1056" style="position:absolute;left:12267;top:5955;width:223;height:5230" fillcolor="blue" stroked="f"/>
            <v:rect id="_x0000_s1055" style="position:absolute;left:15667;top:719;width:222;height:5237" fillcolor="#f60" stroked="f"/>
            <v:rect id="_x0000_s1054" style="position:absolute;left:15667;top:5955;width:222;height:5230" fillcolor="#fc0" stroked="f"/>
            <v:line id="_x0000_s1053" style="position:absolute" from="12848,6645" to="15303,6645" strokeweight=".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13038;top:2809;width:2014;height:2724">
              <v:imagedata r:id="rId5" o:title=""/>
            </v:shape>
            <v:shapetype id="_x0000_t202" coordsize="21600,21600" o:spt="202" path="m,l,21600r21600,l21600,xe">
              <v:stroke joinstyle="miter"/>
              <v:path gradientshapeok="t" o:connecttype="rect"/>
            </v:shapetype>
            <v:shape id="_x0000_s1051" type="#_x0000_t202" style="position:absolute;left:12906;top:9457;width:2242;height:1075" filled="f" stroked="f">
              <v:textbox style="mso-next-textbox:#_x0000_s1051" inset="0,0,0,0">
                <w:txbxContent>
                  <w:p w:rsidR="0057715C" w:rsidRDefault="00380A60" w:rsidP="00380A60">
                    <w:pPr>
                      <w:spacing w:before="6" w:line="264" w:lineRule="exact"/>
                      <w:ind w:right="1"/>
                      <w:rPr>
                        <w:rFonts w:ascii="TeXGyreSchola" w:hAnsi="TeXGyreSchola"/>
                        <w:i/>
                        <w:color w:val="0000FF"/>
                      </w:rPr>
                    </w:pPr>
                    <w:r>
                      <w:rPr>
                        <w:rFonts w:ascii="TeXGyreSchola" w:hAnsi="TeXGyreSchola"/>
                        <w:i/>
                        <w:color w:val="0000FF"/>
                      </w:rPr>
                      <w:t>REHBERLİK SERVİSİ</w:t>
                    </w:r>
                  </w:p>
                  <w:p w:rsidR="00380A60" w:rsidRPr="00380A60" w:rsidRDefault="00380A60" w:rsidP="00380A60">
                    <w:pPr>
                      <w:spacing w:before="6" w:line="264" w:lineRule="exact"/>
                      <w:ind w:right="1"/>
                      <w:rPr>
                        <w:rFonts w:ascii="Georgia" w:hAnsi="Georgia"/>
                        <w:i/>
                      </w:rPr>
                    </w:pPr>
                    <w:r>
                      <w:rPr>
                        <w:rFonts w:ascii="TeXGyreSchola" w:hAnsi="TeXGyreSchola"/>
                        <w:i/>
                        <w:color w:val="0000FF"/>
                      </w:rPr>
                      <w:t xml:space="preserve">  NEŞİDE AKKANAT</w:t>
                    </w:r>
                  </w:p>
                </w:txbxContent>
              </v:textbox>
            </v:shape>
            <v:shape id="_x0000_s1050" type="#_x0000_t202" style="position:absolute;left:13084;top:6903;width:2007;height:1013" filled="f" stroked="f">
              <v:textbox style="mso-next-textbox:#_x0000_s1050" inset="0,0,0,0">
                <w:txbxContent>
                  <w:p w:rsidR="0057715C" w:rsidRDefault="00FE5700">
                    <w:pPr>
                      <w:spacing w:before="38" w:line="223" w:lineRule="auto"/>
                      <w:ind w:right="18" w:firstLine="1"/>
                      <w:jc w:val="center"/>
                      <w:rPr>
                        <w:rFonts w:ascii="Georgia" w:hAnsi="Georgia"/>
                        <w:i/>
                        <w:sz w:val="28"/>
                      </w:rPr>
                    </w:pPr>
                    <w:r>
                      <w:rPr>
                        <w:rFonts w:ascii="Georgia" w:hAnsi="Georgia"/>
                        <w:i/>
                        <w:color w:val="0000FF"/>
                        <w:w w:val="105"/>
                        <w:sz w:val="28"/>
                      </w:rPr>
                      <w:t xml:space="preserve">Bir Yakının </w:t>
                    </w:r>
                    <w:r>
                      <w:rPr>
                        <w:rFonts w:ascii="TeXGyreSchola" w:hAnsi="TeXGyreSchola"/>
                        <w:i/>
                        <w:color w:val="0000FF"/>
                        <w:w w:val="105"/>
                        <w:sz w:val="28"/>
                      </w:rPr>
                      <w:t xml:space="preserve">Ölümü ve </w:t>
                    </w:r>
                    <w:proofErr w:type="spellStart"/>
                    <w:r>
                      <w:rPr>
                        <w:rFonts w:ascii="Georgia" w:hAnsi="Georgia"/>
                        <w:i/>
                        <w:color w:val="0000FF"/>
                        <w:w w:val="105"/>
                        <w:sz w:val="28"/>
                      </w:rPr>
                      <w:t>Başetme</w:t>
                    </w:r>
                    <w:proofErr w:type="spellEnd"/>
                    <w:r>
                      <w:rPr>
                        <w:rFonts w:ascii="Georgia" w:hAnsi="Georgia"/>
                        <w:i/>
                        <w:color w:val="0000FF"/>
                        <w:spacing w:val="-29"/>
                        <w:w w:val="105"/>
                        <w:sz w:val="28"/>
                      </w:rPr>
                      <w:t xml:space="preserve"> </w:t>
                    </w:r>
                    <w:r>
                      <w:rPr>
                        <w:rFonts w:ascii="Georgia" w:hAnsi="Georgia"/>
                        <w:i/>
                        <w:color w:val="0000FF"/>
                        <w:spacing w:val="-4"/>
                        <w:w w:val="105"/>
                        <w:sz w:val="28"/>
                      </w:rPr>
                      <w:t>Süreci</w:t>
                    </w:r>
                  </w:p>
                </w:txbxContent>
              </v:textbox>
            </v:shape>
            <v:shape id="_x0000_s1049" type="#_x0000_t202" style="position:absolute;left:13149;top:1310;width:1853;height:868" filled="f" stroked="f">
              <v:textbox style="mso-next-textbox:#_x0000_s1049" inset="0,0,0,0">
                <w:txbxContent>
                  <w:p w:rsidR="0057715C" w:rsidRDefault="00FE5700">
                    <w:pPr>
                      <w:spacing w:line="244" w:lineRule="exact"/>
                      <w:ind w:left="12" w:right="33"/>
                      <w:jc w:val="center"/>
                      <w:rPr>
                        <w:b/>
                      </w:rPr>
                    </w:pPr>
                    <w:r>
                      <w:rPr>
                        <w:b/>
                        <w:color w:val="0000FF"/>
                      </w:rPr>
                      <w:t>K</w:t>
                    </w:r>
                    <w:r>
                      <w:rPr>
                        <w:b/>
                        <w:color w:val="0000FF"/>
                        <w:spacing w:val="-26"/>
                      </w:rPr>
                      <w:t xml:space="preserve"> </w:t>
                    </w:r>
                    <w:r>
                      <w:rPr>
                        <w:b/>
                        <w:color w:val="0000FF"/>
                        <w:spacing w:val="17"/>
                      </w:rPr>
                      <w:t>ayı</w:t>
                    </w:r>
                    <w:r>
                      <w:rPr>
                        <w:b/>
                        <w:color w:val="0000FF"/>
                        <w:spacing w:val="-26"/>
                      </w:rPr>
                      <w:t xml:space="preserve"> </w:t>
                    </w:r>
                    <w:proofErr w:type="gramStart"/>
                    <w:r>
                      <w:rPr>
                        <w:b/>
                        <w:color w:val="0000FF"/>
                      </w:rPr>
                      <w:t xml:space="preserve">p </w:t>
                    </w:r>
                    <w:r>
                      <w:rPr>
                        <w:b/>
                        <w:color w:val="0000FF"/>
                        <w:spacing w:val="1"/>
                      </w:rPr>
                      <w:t xml:space="preserve"> </w:t>
                    </w:r>
                    <w:r>
                      <w:rPr>
                        <w:b/>
                        <w:color w:val="0000FF"/>
                      </w:rPr>
                      <w:t>v</w:t>
                    </w:r>
                    <w:proofErr w:type="gramEnd"/>
                    <w:r>
                      <w:rPr>
                        <w:b/>
                        <w:color w:val="0000FF"/>
                        <w:spacing w:val="-26"/>
                      </w:rPr>
                      <w:t xml:space="preserve"> </w:t>
                    </w:r>
                    <w:r>
                      <w:rPr>
                        <w:b/>
                        <w:color w:val="0000FF"/>
                      </w:rPr>
                      <w:t>e</w:t>
                    </w:r>
                    <w:r>
                      <w:rPr>
                        <w:b/>
                        <w:color w:val="0000FF"/>
                        <w:spacing w:val="54"/>
                      </w:rPr>
                      <w:t xml:space="preserve"> </w:t>
                    </w:r>
                    <w:r>
                      <w:rPr>
                        <w:b/>
                        <w:color w:val="0000FF"/>
                      </w:rPr>
                      <w:t>Y</w:t>
                    </w:r>
                    <w:r>
                      <w:rPr>
                        <w:b/>
                        <w:color w:val="0000FF"/>
                        <w:spacing w:val="-24"/>
                      </w:rPr>
                      <w:t xml:space="preserve"> </w:t>
                    </w:r>
                    <w:r>
                      <w:rPr>
                        <w:b/>
                        <w:color w:val="0000FF"/>
                        <w:spacing w:val="13"/>
                      </w:rPr>
                      <w:t>as</w:t>
                    </w:r>
                  </w:p>
                  <w:p w:rsidR="0057715C" w:rsidRDefault="0057715C">
                    <w:pPr>
                      <w:spacing w:before="1"/>
                      <w:rPr>
                        <w:b/>
                      </w:rPr>
                    </w:pPr>
                  </w:p>
                  <w:p w:rsidR="0057715C" w:rsidRDefault="00380A60">
                    <w:pPr>
                      <w:ind w:left="15" w:right="33"/>
                      <w:jc w:val="center"/>
                      <w:rPr>
                        <w:b/>
                        <w:i/>
                        <w:sz w:val="16"/>
                      </w:rPr>
                    </w:pPr>
                    <w:r>
                      <w:rPr>
                        <w:b/>
                        <w:i/>
                        <w:color w:val="0000FF"/>
                        <w:spacing w:val="16"/>
                        <w:sz w:val="16"/>
                      </w:rPr>
                      <w:t>GÜLVEREN ANADOLU LİSESİ LLLİSESİLİSESİEHBERLİK SERVİSİ</w:t>
                    </w:r>
                  </w:p>
                </w:txbxContent>
              </v:textbox>
            </v:shape>
            <w10:wrap anchorx="page" anchory="page"/>
          </v:group>
        </w:pict>
      </w:r>
      <w:r w:rsidRPr="0057715C">
        <w:pict>
          <v:group id="_x0000_s1040" style="position:absolute;left:0;text-align:left;margin-left:45pt;margin-top:26.2pt;width:181.1pt;height:527.05pt;z-index:15734272;mso-position-horizontal-relative:page;mso-position-vertical-relative:page" coordorigin="900,524" coordsize="3622,10541">
            <v:rect id="_x0000_s1047" style="position:absolute;left:899;top:524;width:3622;height:10541" fillcolor="#f60" stroked="f"/>
            <v:shape id="_x0000_s1046" type="#_x0000_t202" style="position:absolute;left:1207;top:1100;width:3030;height:6459" filled="f" stroked="f">
              <v:textbox inset="0,0,0,0">
                <w:txbxContent>
                  <w:p w:rsidR="0057715C" w:rsidRDefault="00FE5700">
                    <w:pPr>
                      <w:spacing w:line="391" w:lineRule="auto"/>
                      <w:ind w:left="931" w:right="574" w:hanging="363"/>
                      <w:rPr>
                        <w:b/>
                        <w:sz w:val="16"/>
                      </w:rPr>
                    </w:pPr>
                    <w:r>
                      <w:rPr>
                        <w:b/>
                        <w:color w:val="FFFFFF"/>
                        <w:sz w:val="16"/>
                      </w:rPr>
                      <w:t>Kayıp Sonrasında Yaşanan Yasın Aşamaları</w:t>
                    </w:r>
                  </w:p>
                  <w:p w:rsidR="0057715C" w:rsidRDefault="00FE5700">
                    <w:pPr>
                      <w:spacing w:line="211" w:lineRule="exact"/>
                      <w:jc w:val="both"/>
                      <w:rPr>
                        <w:rFonts w:ascii="TeXGyreSchola" w:hAnsi="TeXGyreSchola"/>
                        <w:sz w:val="16"/>
                      </w:rPr>
                    </w:pPr>
                    <w:proofErr w:type="gramStart"/>
                    <w:r>
                      <w:rPr>
                        <w:rFonts w:ascii="TeXGyreSchola" w:hAnsi="TeXGyreSchola"/>
                        <w:b/>
                        <w:i/>
                        <w:color w:val="FFFFFF"/>
                        <w:sz w:val="16"/>
                      </w:rPr>
                      <w:t>İnkar</w:t>
                    </w:r>
                    <w:proofErr w:type="gramEnd"/>
                    <w:r>
                      <w:rPr>
                        <w:rFonts w:ascii="TeXGyreSchola" w:hAnsi="TeXGyreSchola"/>
                        <w:b/>
                        <w:i/>
                        <w:color w:val="FFFFFF"/>
                        <w:sz w:val="16"/>
                      </w:rPr>
                      <w:t xml:space="preserve"> dönemi</w:t>
                    </w:r>
                    <w:r>
                      <w:rPr>
                        <w:rFonts w:ascii="Loma" w:hAnsi="Loma"/>
                        <w:b/>
                        <w:color w:val="FFFFFF"/>
                        <w:sz w:val="16"/>
                      </w:rPr>
                      <w:t xml:space="preserve">: </w:t>
                    </w:r>
                    <w:r>
                      <w:rPr>
                        <w:rFonts w:ascii="TeXGyreSchola" w:hAnsi="TeXGyreSchola"/>
                        <w:color w:val="FFFFFF"/>
                        <w:sz w:val="16"/>
                      </w:rPr>
                      <w:t>Kaybın hemen</w:t>
                    </w:r>
                  </w:p>
                  <w:p w:rsidR="0057715C" w:rsidRDefault="00FE5700">
                    <w:pPr>
                      <w:spacing w:before="41" w:line="295" w:lineRule="auto"/>
                      <w:ind w:right="20"/>
                      <w:jc w:val="both"/>
                      <w:rPr>
                        <w:rFonts w:ascii="TeXGyreSchola" w:hAnsi="TeXGyreSchola"/>
                        <w:sz w:val="16"/>
                      </w:rPr>
                    </w:pPr>
                    <w:proofErr w:type="gramStart"/>
                    <w:r>
                      <w:rPr>
                        <w:rFonts w:ascii="TeXGyreSchola" w:hAnsi="TeXGyreSchola"/>
                        <w:color w:val="FFFFFF"/>
                        <w:sz w:val="16"/>
                      </w:rPr>
                      <w:t>arkasından</w:t>
                    </w:r>
                    <w:proofErr w:type="gramEnd"/>
                    <w:r>
                      <w:rPr>
                        <w:rFonts w:ascii="TeXGyreSchola" w:hAnsi="TeXGyreSchola"/>
                        <w:color w:val="FFFFFF"/>
                        <w:sz w:val="16"/>
                      </w:rPr>
                      <w:t xml:space="preserve"> yaşanan şok ve uyuşukluk dönemidir. </w:t>
                    </w:r>
                    <w:proofErr w:type="gramStart"/>
                    <w:r>
                      <w:rPr>
                        <w:rFonts w:ascii="TeXGyreSchola" w:hAnsi="TeXGyreSchola"/>
                        <w:color w:val="FFFFFF"/>
                        <w:sz w:val="16"/>
                      </w:rPr>
                      <w:t>İnkar</w:t>
                    </w:r>
                    <w:proofErr w:type="gramEnd"/>
                    <w:r>
                      <w:rPr>
                        <w:rFonts w:ascii="TeXGyreSchola" w:hAnsi="TeXGyreSchola"/>
                        <w:color w:val="FFFFFF"/>
                        <w:sz w:val="16"/>
                      </w:rPr>
                      <w:t>, inanmama ve şok gözlemlenir. Bu uyuşukluk evresi birkaç dakika ile birkaç gün arası sürebilir.</w:t>
                    </w:r>
                  </w:p>
                  <w:p w:rsidR="0057715C" w:rsidRDefault="00FE5700">
                    <w:pPr>
                      <w:spacing w:before="92" w:line="292" w:lineRule="auto"/>
                      <w:ind w:right="18"/>
                      <w:jc w:val="both"/>
                      <w:rPr>
                        <w:rFonts w:ascii="TeXGyreSchola" w:hAnsi="TeXGyreSchola"/>
                        <w:sz w:val="16"/>
                      </w:rPr>
                    </w:pPr>
                    <w:r>
                      <w:rPr>
                        <w:rFonts w:ascii="TeXGyreSchola" w:hAnsi="TeXGyreSchola"/>
                        <w:b/>
                        <w:i/>
                        <w:color w:val="FFFFFF"/>
                        <w:sz w:val="16"/>
                      </w:rPr>
                      <w:t>Arama ve İsyan dönemi</w:t>
                    </w:r>
                    <w:r>
                      <w:rPr>
                        <w:rFonts w:ascii="Loma" w:hAnsi="Loma"/>
                        <w:b/>
                        <w:color w:val="FFFFFF"/>
                        <w:sz w:val="16"/>
                      </w:rPr>
                      <w:t xml:space="preserve">: </w:t>
                    </w:r>
                    <w:r>
                      <w:rPr>
                        <w:rFonts w:ascii="TeXGyreSchola" w:hAnsi="TeXGyreSchola"/>
                        <w:color w:val="FFFFFF"/>
                        <w:sz w:val="16"/>
                      </w:rPr>
                      <w:t>Birey kaybının farkına varmaya başlamıştır. Kaybettiği kişi ve onun geri getirilmesi</w:t>
                    </w:r>
                    <w:r>
                      <w:rPr>
                        <w:rFonts w:ascii="TeXGyreSchola" w:hAnsi="TeXGyreSchola"/>
                        <w:color w:val="FFFFFF"/>
                        <w:sz w:val="16"/>
                      </w:rPr>
                      <w:t xml:space="preserve"> ile aşırı ilgilidir. Pazarlık halindedir. Suçluluk ve suçlama duyguları abartılı öfke ve isyan hali görülebilir. Aylarca sürebilen bir dönemdir.</w:t>
                    </w:r>
                  </w:p>
                  <w:p w:rsidR="0057715C" w:rsidRDefault="00FE5700">
                    <w:pPr>
                      <w:spacing w:before="99" w:line="292" w:lineRule="auto"/>
                      <w:ind w:right="18"/>
                      <w:jc w:val="both"/>
                      <w:rPr>
                        <w:rFonts w:ascii="TeXGyreSchola" w:hAnsi="TeXGyreSchola"/>
                        <w:sz w:val="16"/>
                      </w:rPr>
                    </w:pPr>
                    <w:r>
                      <w:rPr>
                        <w:rFonts w:ascii="TeXGyreSchola" w:hAnsi="TeXGyreSchola"/>
                        <w:b/>
                        <w:i/>
                        <w:color w:val="FFFFFF"/>
                        <w:sz w:val="16"/>
                      </w:rPr>
                      <w:t>Çökkünlük ve Onarma çabaları dönemi</w:t>
                    </w:r>
                    <w:r>
                      <w:rPr>
                        <w:rFonts w:ascii="Loma" w:hAnsi="Loma"/>
                        <w:b/>
                        <w:color w:val="FFFFFF"/>
                        <w:sz w:val="16"/>
                      </w:rPr>
                      <w:t xml:space="preserve">: </w:t>
                    </w:r>
                    <w:r>
                      <w:rPr>
                        <w:rFonts w:ascii="TeXGyreSchola" w:hAnsi="TeXGyreSchola"/>
                        <w:color w:val="FFFFFF"/>
                        <w:sz w:val="16"/>
                      </w:rPr>
                      <w:t>Kişi kaybı ile yüzleşmiş, bu kayıpla nasıl başa çıkacağını, yaşamını nası</w:t>
                    </w:r>
                    <w:r>
                      <w:rPr>
                        <w:rFonts w:ascii="TeXGyreSchola" w:hAnsi="TeXGyreSchola"/>
                        <w:color w:val="FFFFFF"/>
                        <w:sz w:val="16"/>
                      </w:rPr>
                      <w:t>l sürdürebileceğini araştırmaya ve yıkıntılarını onarmaya çalıştığı bir dönemdir. İntihar düşünceleri ve riski diğer dönemlere göre daha fazla</w:t>
                    </w:r>
                  </w:p>
                  <w:p w:rsidR="0057715C" w:rsidRDefault="00FE5700">
                    <w:pPr>
                      <w:spacing w:line="212" w:lineRule="exact"/>
                      <w:rPr>
                        <w:rFonts w:ascii="TeXGyreSchola" w:hAnsi="TeXGyreSchola"/>
                        <w:sz w:val="16"/>
                      </w:rPr>
                    </w:pPr>
                    <w:proofErr w:type="gramStart"/>
                    <w:r>
                      <w:rPr>
                        <w:rFonts w:ascii="TeXGyreSchola" w:hAnsi="TeXGyreSchola"/>
                        <w:color w:val="FFFFFF"/>
                        <w:sz w:val="16"/>
                      </w:rPr>
                      <w:t>görülür</w:t>
                    </w:r>
                    <w:proofErr w:type="gramEnd"/>
                    <w:r>
                      <w:rPr>
                        <w:rFonts w:ascii="TeXGyreSchola" w:hAnsi="TeXGyreSchola"/>
                        <w:color w:val="FFFFFF"/>
                        <w:sz w:val="16"/>
                      </w:rPr>
                      <w:t>.</w:t>
                    </w:r>
                  </w:p>
                </w:txbxContent>
              </v:textbox>
            </v:shape>
            <v:shape id="_x0000_s1045" type="#_x0000_t202" style="position:absolute;left:1207;top:7749;width:690;height:194" filled="f" stroked="f">
              <v:textbox inset="0,0,0,0">
                <w:txbxContent>
                  <w:p w:rsidR="0057715C" w:rsidRDefault="00FE5700">
                    <w:pPr>
                      <w:spacing w:line="193" w:lineRule="exact"/>
                      <w:rPr>
                        <w:rFonts w:ascii="TeXGyreSchola"/>
                        <w:b/>
                        <w:i/>
                        <w:sz w:val="16"/>
                      </w:rPr>
                    </w:pPr>
                    <w:r>
                      <w:rPr>
                        <w:rFonts w:ascii="TeXGyreSchola"/>
                        <w:b/>
                        <w:i/>
                        <w:color w:val="FFFFFF"/>
                        <w:sz w:val="16"/>
                      </w:rPr>
                      <w:t>Yeniden</w:t>
                    </w:r>
                  </w:p>
                </w:txbxContent>
              </v:textbox>
            </v:shape>
            <v:shape id="_x0000_s1044" type="#_x0000_t202" style="position:absolute;left:2368;top:7749;width:1203;height:194" filled="f" stroked="f">
              <v:textbox inset="0,0,0,0">
                <w:txbxContent>
                  <w:p w:rsidR="0057715C" w:rsidRDefault="00FE5700">
                    <w:pPr>
                      <w:spacing w:line="193" w:lineRule="exact"/>
                      <w:rPr>
                        <w:rFonts w:ascii="TeXGyreSchola" w:hAnsi="TeXGyreSchola"/>
                        <w:b/>
                        <w:i/>
                        <w:sz w:val="16"/>
                      </w:rPr>
                    </w:pPr>
                    <w:r>
                      <w:rPr>
                        <w:rFonts w:ascii="TeXGyreSchola" w:hAnsi="TeXGyreSchola"/>
                        <w:b/>
                        <w:i/>
                        <w:color w:val="FFFFFF"/>
                        <w:sz w:val="16"/>
                      </w:rPr>
                      <w:t>Bütünleştirme</w:t>
                    </w:r>
                  </w:p>
                </w:txbxContent>
              </v:textbox>
            </v:shape>
            <v:shape id="_x0000_s1043" type="#_x0000_t202" style="position:absolute;left:1207;top:8037;width:2642;height:484" filled="f" stroked="f">
              <v:textbox inset="0,0,0,0">
                <w:txbxContent>
                  <w:p w:rsidR="0057715C" w:rsidRDefault="00FE5700">
                    <w:pPr>
                      <w:tabs>
                        <w:tab w:val="left" w:pos="1628"/>
                      </w:tabs>
                      <w:spacing w:line="218" w:lineRule="exact"/>
                      <w:rPr>
                        <w:rFonts w:ascii="Loma" w:hAnsi="Loma"/>
                        <w:b/>
                        <w:sz w:val="16"/>
                      </w:rPr>
                    </w:pPr>
                    <w:r>
                      <w:rPr>
                        <w:rFonts w:ascii="TeXGyreSchola" w:hAnsi="TeXGyreSchola"/>
                        <w:b/>
                        <w:i/>
                        <w:color w:val="FFFFFF"/>
                        <w:sz w:val="16"/>
                      </w:rPr>
                      <w:t>Yapılandırma</w:t>
                    </w:r>
                    <w:r>
                      <w:rPr>
                        <w:rFonts w:ascii="TeXGyreSchola" w:hAnsi="TeXGyreSchola"/>
                        <w:b/>
                        <w:i/>
                        <w:color w:val="FFFFFF"/>
                        <w:sz w:val="16"/>
                      </w:rPr>
                      <w:tab/>
                      <w:t>dönemi</w:t>
                    </w:r>
                    <w:r>
                      <w:rPr>
                        <w:rFonts w:ascii="Loma" w:hAnsi="Loma"/>
                        <w:b/>
                        <w:color w:val="FFFFFF"/>
                        <w:sz w:val="16"/>
                      </w:rPr>
                      <w:t>:</w:t>
                    </w:r>
                  </w:p>
                  <w:p w:rsidR="0057715C" w:rsidRDefault="00FE5700">
                    <w:pPr>
                      <w:tabs>
                        <w:tab w:val="left" w:pos="1064"/>
                        <w:tab w:val="left" w:pos="1645"/>
                        <w:tab w:val="left" w:pos="2213"/>
                      </w:tabs>
                      <w:spacing w:before="49" w:line="216" w:lineRule="exact"/>
                      <w:rPr>
                        <w:rFonts w:ascii="TeXGyreSchola" w:hAnsi="TeXGyreSchola"/>
                        <w:sz w:val="16"/>
                      </w:rPr>
                    </w:pPr>
                    <w:proofErr w:type="gramStart"/>
                    <w:r>
                      <w:rPr>
                        <w:rFonts w:ascii="TeXGyreSchola" w:hAnsi="TeXGyreSchola"/>
                        <w:color w:val="FFFFFF"/>
                        <w:sz w:val="16"/>
                      </w:rPr>
                      <w:t>sürecindeki</w:t>
                    </w:r>
                    <w:proofErr w:type="gramEnd"/>
                    <w:r>
                      <w:rPr>
                        <w:rFonts w:ascii="TeXGyreSchola" w:hAnsi="TeXGyreSchola"/>
                        <w:color w:val="FFFFFF"/>
                        <w:sz w:val="16"/>
                      </w:rPr>
                      <w:tab/>
                      <w:t>birey</w:t>
                    </w:r>
                    <w:r>
                      <w:rPr>
                        <w:rFonts w:ascii="TeXGyreSchola" w:hAnsi="TeXGyreSchola"/>
                        <w:color w:val="FFFFFF"/>
                        <w:sz w:val="16"/>
                      </w:rPr>
                      <w:tab/>
                      <w:t>artık</w:t>
                    </w:r>
                    <w:r>
                      <w:rPr>
                        <w:rFonts w:ascii="TeXGyreSchola" w:hAnsi="TeXGyreSchola"/>
                        <w:color w:val="FFFFFF"/>
                        <w:sz w:val="16"/>
                      </w:rPr>
                      <w:tab/>
                      <w:t>kaybı</w:t>
                    </w:r>
                  </w:p>
                </w:txbxContent>
              </v:textbox>
            </v:shape>
            <v:shape id="_x0000_s1042" type="#_x0000_t202" style="position:absolute;left:3938;top:7749;width:297;height:772" filled="f" stroked="f">
              <v:textbox inset="0,0,0,0">
                <w:txbxContent>
                  <w:p w:rsidR="0057715C" w:rsidRDefault="00FE5700">
                    <w:pPr>
                      <w:spacing w:line="218" w:lineRule="exact"/>
                      <w:ind w:left="104"/>
                      <w:rPr>
                        <w:rFonts w:ascii="TeXGyreSchola"/>
                        <w:b/>
                        <w:i/>
                        <w:sz w:val="16"/>
                      </w:rPr>
                    </w:pPr>
                    <w:proofErr w:type="gramStart"/>
                    <w:r>
                      <w:rPr>
                        <w:rFonts w:ascii="TeXGyreSchola"/>
                        <w:b/>
                        <w:i/>
                        <w:color w:val="FFFFFF"/>
                        <w:sz w:val="16"/>
                      </w:rPr>
                      <w:t>ve</w:t>
                    </w:r>
                    <w:proofErr w:type="gramEnd"/>
                  </w:p>
                  <w:p w:rsidR="0057715C" w:rsidRDefault="00FE5700">
                    <w:pPr>
                      <w:spacing w:before="47"/>
                      <w:rPr>
                        <w:rFonts w:ascii="TeXGyreSchola"/>
                        <w:sz w:val="16"/>
                      </w:rPr>
                    </w:pPr>
                    <w:r>
                      <w:rPr>
                        <w:rFonts w:ascii="TeXGyreSchola"/>
                        <w:color w:val="FFFFFF"/>
                        <w:sz w:val="16"/>
                      </w:rPr>
                      <w:t>Yas</w:t>
                    </w:r>
                  </w:p>
                  <w:p w:rsidR="0057715C" w:rsidRDefault="00FE5700">
                    <w:pPr>
                      <w:spacing w:before="55" w:line="216" w:lineRule="exact"/>
                      <w:ind w:left="93"/>
                      <w:rPr>
                        <w:rFonts w:ascii="TeXGyreSchola"/>
                        <w:sz w:val="16"/>
                      </w:rPr>
                    </w:pPr>
                    <w:proofErr w:type="gramStart"/>
                    <w:r>
                      <w:rPr>
                        <w:rFonts w:ascii="TeXGyreSchola"/>
                        <w:color w:val="FFFFFF"/>
                        <w:sz w:val="16"/>
                      </w:rPr>
                      <w:t>ile</w:t>
                    </w:r>
                    <w:proofErr w:type="gramEnd"/>
                  </w:p>
                </w:txbxContent>
              </v:textbox>
            </v:shape>
            <v:shape id="_x0000_s1041" type="#_x0000_t202" style="position:absolute;left:1207;top:8615;width:3029;height:1925" filled="f" stroked="f">
              <v:textbox inset="0,0,0,0">
                <w:txbxContent>
                  <w:p w:rsidR="0057715C" w:rsidRDefault="00FE5700">
                    <w:pPr>
                      <w:spacing w:line="212" w:lineRule="exact"/>
                      <w:jc w:val="both"/>
                      <w:rPr>
                        <w:rFonts w:ascii="TeXGyreSchola" w:hAnsi="TeXGyreSchola"/>
                        <w:sz w:val="16"/>
                      </w:rPr>
                    </w:pPr>
                    <w:r>
                      <w:rPr>
                        <w:rFonts w:ascii="TeXGyreSchola" w:hAnsi="TeXGyreSchola"/>
                        <w:color w:val="FFFFFF"/>
                        <w:sz w:val="16"/>
                      </w:rPr>
                      <w:t xml:space="preserve">yaşamaya,  </w:t>
                    </w:r>
                    <w:proofErr w:type="gramStart"/>
                    <w:r>
                      <w:rPr>
                        <w:rFonts w:ascii="TeXGyreSchola" w:hAnsi="TeXGyreSchola"/>
                        <w:color w:val="FFFFFF"/>
                        <w:sz w:val="16"/>
                      </w:rPr>
                      <w:t>yaşamını  yeniden</w:t>
                    </w:r>
                    <w:proofErr w:type="gramEnd"/>
                    <w:r>
                      <w:rPr>
                        <w:rFonts w:ascii="TeXGyreSchola" w:hAnsi="TeXGyreSchola"/>
                        <w:color w:val="FFFFFF"/>
                        <w:sz w:val="16"/>
                      </w:rPr>
                      <w:t xml:space="preserve"> </w:t>
                    </w:r>
                    <w:r>
                      <w:rPr>
                        <w:rFonts w:ascii="TeXGyreSchola" w:hAnsi="TeXGyreSchola"/>
                        <w:color w:val="FFFFFF"/>
                        <w:spacing w:val="42"/>
                        <w:sz w:val="16"/>
                      </w:rPr>
                      <w:t xml:space="preserve"> </w:t>
                    </w:r>
                    <w:r>
                      <w:rPr>
                        <w:rFonts w:ascii="TeXGyreSchola" w:hAnsi="TeXGyreSchola"/>
                        <w:color w:val="FFFFFF"/>
                        <w:sz w:val="16"/>
                      </w:rPr>
                      <w:t>organize</w:t>
                    </w:r>
                  </w:p>
                  <w:p w:rsidR="0057715C" w:rsidRDefault="00FE5700">
                    <w:pPr>
                      <w:spacing w:before="53" w:line="295" w:lineRule="auto"/>
                      <w:ind w:right="18"/>
                      <w:jc w:val="both"/>
                      <w:rPr>
                        <w:rFonts w:ascii="TeXGyreSchola" w:hAnsi="TeXGyreSchola"/>
                        <w:sz w:val="16"/>
                      </w:rPr>
                    </w:pPr>
                    <w:proofErr w:type="gramStart"/>
                    <w:r>
                      <w:rPr>
                        <w:rFonts w:ascii="TeXGyreSchola" w:hAnsi="TeXGyreSchola"/>
                        <w:color w:val="FFFFFF"/>
                        <w:sz w:val="16"/>
                      </w:rPr>
                      <w:t>etmeye</w:t>
                    </w:r>
                    <w:proofErr w:type="gramEnd"/>
                    <w:r>
                      <w:rPr>
                        <w:rFonts w:ascii="TeXGyreSchola" w:hAnsi="TeXGyreSchola"/>
                        <w:color w:val="FFFFFF"/>
                        <w:sz w:val="16"/>
                      </w:rPr>
                      <w:t xml:space="preserve"> başlamış ve bu yeni duruma uyum sağlamıştır. Yarım bıraktığı işleri tamamlamaya ve yeni uğraşlar bulmaya başlar. Yavaş gelişen ve zaman alan bu </w:t>
                    </w:r>
                    <w:proofErr w:type="gramStart"/>
                    <w:r>
                      <w:rPr>
                        <w:rFonts w:ascii="TeXGyreSchola" w:hAnsi="TeXGyreSchola"/>
                        <w:color w:val="FFFFFF"/>
                        <w:sz w:val="16"/>
                      </w:rPr>
                      <w:t xml:space="preserve">evrede   </w:t>
                    </w:r>
                    <w:r>
                      <w:rPr>
                        <w:rFonts w:ascii="TeXGyreSchola" w:hAnsi="TeXGyreSchola"/>
                        <w:color w:val="FFFFFF"/>
                        <w:spacing w:val="25"/>
                        <w:sz w:val="16"/>
                      </w:rPr>
                      <w:t xml:space="preserve"> </w:t>
                    </w:r>
                    <w:r>
                      <w:rPr>
                        <w:rFonts w:ascii="TeXGyreSchola" w:hAnsi="TeXGyreSchola"/>
                        <w:color w:val="FFFFFF"/>
                        <w:sz w:val="16"/>
                      </w:rPr>
                      <w:t>birey</w:t>
                    </w:r>
                    <w:proofErr w:type="gramEnd"/>
                    <w:r>
                      <w:rPr>
                        <w:rFonts w:ascii="TeXGyreSchola" w:hAnsi="TeXGyreSchola"/>
                        <w:color w:val="FFFFFF"/>
                        <w:sz w:val="16"/>
                      </w:rPr>
                      <w:t xml:space="preserve">    bazen    duygusal    geri</w:t>
                    </w:r>
                  </w:p>
                  <w:p w:rsidR="0057715C" w:rsidRDefault="00FE5700">
                    <w:pPr>
                      <w:spacing w:line="216" w:lineRule="exact"/>
                      <w:jc w:val="both"/>
                      <w:rPr>
                        <w:rFonts w:ascii="TeXGyreSchola" w:hAnsi="TeXGyreSchola"/>
                        <w:sz w:val="16"/>
                      </w:rPr>
                    </w:pPr>
                    <w:proofErr w:type="gramStart"/>
                    <w:r>
                      <w:rPr>
                        <w:rFonts w:ascii="TeXGyreSchola" w:hAnsi="TeXGyreSchola"/>
                        <w:color w:val="FFFFFF"/>
                        <w:sz w:val="16"/>
                      </w:rPr>
                      <w:t>dönüşler</w:t>
                    </w:r>
                    <w:proofErr w:type="gramEnd"/>
                    <w:r>
                      <w:rPr>
                        <w:rFonts w:ascii="TeXGyreSchola" w:hAnsi="TeXGyreSchola"/>
                        <w:color w:val="FFFFFF"/>
                        <w:sz w:val="16"/>
                      </w:rPr>
                      <w:t xml:space="preserve"> yaşayabilir.</w:t>
                    </w:r>
                  </w:p>
                </w:txbxContent>
              </v:textbox>
            </v:shape>
            <w10:wrap anchorx="page" anchory="page"/>
          </v:group>
        </w:pict>
      </w:r>
      <w:r w:rsidRPr="0057715C">
        <w:pict>
          <v:line id="_x0000_s1039" style="position:absolute;left:0;text-align:left;z-index:15734784;mso-position-horizontal-relative:page;mso-position-vertical-relative:page" from="312.35pt,594.85pt" to="545.9pt,594.85pt" strokeweight=".25pt">
            <w10:wrap anchorx="page" anchory="page"/>
          </v:line>
        </w:pict>
      </w:r>
      <w:r>
        <w:rPr>
          <w:sz w:val="20"/>
        </w:rPr>
      </w:r>
      <w:r>
        <w:rPr>
          <w:sz w:val="20"/>
        </w:rPr>
        <w:pict>
          <v:shape id="_x0000_s1038" type="#_x0000_t202" style="width:233.15pt;height:526.35pt;mso-position-horizontal-relative:char;mso-position-vertical-relative:line" fillcolor="#92d050" stroked="f">
            <v:textbox inset="0,0,0,0">
              <w:txbxContent>
                <w:p w:rsidR="0057715C" w:rsidRDefault="00FE5700">
                  <w:pPr>
                    <w:spacing w:before="60"/>
                    <w:ind w:left="58"/>
                    <w:jc w:val="both"/>
                    <w:rPr>
                      <w:b/>
                      <w:sz w:val="16"/>
                    </w:rPr>
                  </w:pPr>
                  <w:r>
                    <w:rPr>
                      <w:b/>
                      <w:color w:val="FFFFFF"/>
                      <w:sz w:val="16"/>
                    </w:rPr>
                    <w:t>YAS NEDİR?</w:t>
                  </w:r>
                </w:p>
                <w:p w:rsidR="0057715C" w:rsidRDefault="00FE5700">
                  <w:pPr>
                    <w:pStyle w:val="GvdeMetni"/>
                    <w:spacing w:before="112" w:line="264" w:lineRule="auto"/>
                    <w:ind w:left="58" w:right="55"/>
                    <w:jc w:val="both"/>
                  </w:pPr>
                  <w:r>
                    <w:rPr>
                      <w:color w:val="FFFFFF"/>
                    </w:rPr>
                    <w:t>Yas, kişinin sevdiği birinin ölümüne verdiği duygusal tepkidir (üzüntü, keder, öfke, pişmanlık, isyan vb.). Kişi bu duyguları bir sure çok yoğun bir şekilde yaşayabilir. Bu normaldir. Eğer çok uzun süreler geçtikten sonra dahi (6 ay, 1 yıl</w:t>
                  </w:r>
                  <w:r>
                    <w:rPr>
                      <w:color w:val="FFFFFF"/>
                    </w:rPr>
                    <w:t xml:space="preserve"> gibi) kişinin hayatı bu duygular tarafından yönlendiriliyorsa psikolojik destek almakta fayda olabilir. Lütfen böyle bir durumda okulunuz psikolojik danışmanından yardım isteyin.</w:t>
                  </w:r>
                </w:p>
                <w:p w:rsidR="0057715C" w:rsidRDefault="0057715C">
                  <w:pPr>
                    <w:pStyle w:val="GvdeMetni"/>
                    <w:rPr>
                      <w:sz w:val="18"/>
                    </w:rPr>
                  </w:pPr>
                </w:p>
                <w:p w:rsidR="0057715C" w:rsidRDefault="0057715C">
                  <w:pPr>
                    <w:pStyle w:val="GvdeMetni"/>
                    <w:spacing w:before="7"/>
                  </w:pPr>
                </w:p>
                <w:p w:rsidR="0057715C" w:rsidRDefault="00FE5700">
                  <w:pPr>
                    <w:spacing w:line="391" w:lineRule="auto"/>
                    <w:ind w:left="58" w:right="2975"/>
                    <w:jc w:val="both"/>
                    <w:rPr>
                      <w:b/>
                      <w:sz w:val="16"/>
                    </w:rPr>
                  </w:pPr>
                  <w:r>
                    <w:rPr>
                      <w:b/>
                      <w:color w:val="FFFFFF"/>
                      <w:sz w:val="16"/>
                    </w:rPr>
                    <w:t>Yas Tepkileri Nelerdir? Duygusal Belirtiler</w:t>
                  </w:r>
                </w:p>
                <w:p w:rsidR="0057715C" w:rsidRDefault="00FE5700">
                  <w:pPr>
                    <w:pStyle w:val="GvdeMetni"/>
                    <w:spacing w:line="264" w:lineRule="auto"/>
                    <w:ind w:left="58" w:right="56"/>
                    <w:jc w:val="both"/>
                  </w:pPr>
                  <w:r>
                    <w:rPr>
                      <w:color w:val="FFFFFF"/>
                    </w:rPr>
                    <w:t>Üzüntü, öfke, suçluluk ve kend</w:t>
                  </w:r>
                  <w:r>
                    <w:rPr>
                      <w:color w:val="FFFFFF"/>
                    </w:rPr>
                    <w:t>ini kınama, bunaltı, yorgunluk en sık görülen duygular olup; yalnızlık, çaresizlik, şok, hasret çekmek, özlem, kurtuluş hissi, rahatlama ve uyuşukluk, hissizlik yas sürecinde görülen duygusal</w:t>
                  </w:r>
                  <w:r>
                    <w:rPr>
                      <w:color w:val="FFFFFF"/>
                      <w:spacing w:val="-1"/>
                    </w:rPr>
                    <w:t xml:space="preserve"> </w:t>
                  </w:r>
                  <w:r>
                    <w:rPr>
                      <w:color w:val="FFFFFF"/>
                    </w:rPr>
                    <w:t>tepkilerdir.</w:t>
                  </w:r>
                </w:p>
                <w:p w:rsidR="0057715C" w:rsidRDefault="0057715C">
                  <w:pPr>
                    <w:pStyle w:val="GvdeMetni"/>
                    <w:rPr>
                      <w:sz w:val="18"/>
                    </w:rPr>
                  </w:pPr>
                </w:p>
                <w:p w:rsidR="0057715C" w:rsidRDefault="0057715C">
                  <w:pPr>
                    <w:pStyle w:val="GvdeMetni"/>
                    <w:spacing w:before="3"/>
                  </w:pPr>
                </w:p>
                <w:p w:rsidR="0057715C" w:rsidRDefault="00FE5700">
                  <w:pPr>
                    <w:ind w:left="58"/>
                    <w:rPr>
                      <w:b/>
                      <w:sz w:val="16"/>
                    </w:rPr>
                  </w:pPr>
                  <w:r>
                    <w:rPr>
                      <w:b/>
                      <w:color w:val="FFFFFF"/>
                      <w:sz w:val="16"/>
                    </w:rPr>
                    <w:t>Bedensel Belirtiler</w:t>
                  </w:r>
                </w:p>
                <w:p w:rsidR="0057715C" w:rsidRDefault="00FE5700">
                  <w:pPr>
                    <w:pStyle w:val="GvdeMetni"/>
                    <w:spacing w:before="113" w:line="264" w:lineRule="auto"/>
                    <w:ind w:left="58" w:right="54"/>
                    <w:jc w:val="both"/>
                  </w:pPr>
                  <w:r>
                    <w:rPr>
                      <w:color w:val="FFFFFF"/>
                    </w:rPr>
                    <w:t>Midede boşluk hissi, göğüste sıkışma, boğazda sıkışma, gürültüye aşırı duyar</w:t>
                  </w:r>
                  <w:r w:rsidR="00380A60">
                    <w:rPr>
                      <w:color w:val="FFFFFF"/>
                    </w:rPr>
                    <w:t>lılık</w:t>
                  </w:r>
                  <w:r>
                    <w:rPr>
                      <w:color w:val="FFFFFF"/>
                    </w:rPr>
                    <w:t>, nefes darlığı ya da nefessiz kalma hissi, kaslarda güçsüzlük, enerji azlığı, ağız kuruluğu sık görülen bedensel</w:t>
                  </w:r>
                  <w:r>
                    <w:rPr>
                      <w:color w:val="FFFFFF"/>
                      <w:spacing w:val="-1"/>
                    </w:rPr>
                    <w:t xml:space="preserve"> </w:t>
                  </w:r>
                  <w:r>
                    <w:rPr>
                      <w:color w:val="FFFFFF"/>
                    </w:rPr>
                    <w:t>belirtilerdir.</w:t>
                  </w:r>
                </w:p>
                <w:p w:rsidR="0057715C" w:rsidRDefault="0057715C">
                  <w:pPr>
                    <w:pStyle w:val="GvdeMetni"/>
                    <w:rPr>
                      <w:sz w:val="18"/>
                    </w:rPr>
                  </w:pPr>
                </w:p>
                <w:p w:rsidR="0057715C" w:rsidRDefault="0057715C">
                  <w:pPr>
                    <w:pStyle w:val="GvdeMetni"/>
                    <w:spacing w:before="7"/>
                  </w:pPr>
                </w:p>
                <w:p w:rsidR="0057715C" w:rsidRDefault="00FE5700">
                  <w:pPr>
                    <w:spacing w:before="1"/>
                    <w:ind w:left="58"/>
                    <w:rPr>
                      <w:b/>
                      <w:sz w:val="16"/>
                    </w:rPr>
                  </w:pPr>
                  <w:r>
                    <w:rPr>
                      <w:b/>
                      <w:color w:val="FFFFFF"/>
                      <w:sz w:val="16"/>
                    </w:rPr>
                    <w:t>Düşünceler</w:t>
                  </w:r>
                </w:p>
                <w:p w:rsidR="0057715C" w:rsidRDefault="00FE5700">
                  <w:pPr>
                    <w:pStyle w:val="GvdeMetni"/>
                    <w:spacing w:before="111" w:line="360" w:lineRule="auto"/>
                    <w:ind w:left="58" w:right="54"/>
                    <w:jc w:val="both"/>
                  </w:pPr>
                  <w:r>
                    <w:rPr>
                      <w:color w:val="FFFFFF"/>
                    </w:rPr>
                    <w:t xml:space="preserve">Ölüme </w:t>
                  </w:r>
                  <w:r>
                    <w:rPr>
                      <w:color w:val="FFFFFF"/>
                    </w:rPr>
                    <w:t xml:space="preserve">inanamama, karmaşık düşünceler, şaşkınlık, </w:t>
                  </w:r>
                  <w:proofErr w:type="gramStart"/>
                  <w:r>
                    <w:rPr>
                      <w:color w:val="FFFFFF"/>
                    </w:rPr>
                    <w:t>konsantrasyon</w:t>
                  </w:r>
                  <w:proofErr w:type="gramEnd"/>
                  <w:r>
                    <w:rPr>
                      <w:color w:val="FFFFFF"/>
                    </w:rPr>
                    <w:t xml:space="preserve"> güçlüğü, unutkanlık, görsel işitsel </w:t>
                  </w:r>
                  <w:proofErr w:type="spellStart"/>
                  <w:r>
                    <w:rPr>
                      <w:color w:val="FFFFFF"/>
                    </w:rPr>
                    <w:t>varsanılar</w:t>
                  </w:r>
                  <w:proofErr w:type="spellEnd"/>
                  <w:r>
                    <w:rPr>
                      <w:color w:val="FFFFFF"/>
                    </w:rPr>
                    <w:t xml:space="preserve">, </w:t>
                  </w:r>
                  <w:proofErr w:type="spellStart"/>
                  <w:r>
                    <w:rPr>
                      <w:color w:val="FFFFFF"/>
                    </w:rPr>
                    <w:t>mistizm</w:t>
                  </w:r>
                  <w:proofErr w:type="spellEnd"/>
                  <w:r>
                    <w:rPr>
                      <w:color w:val="FFFFFF"/>
                    </w:rPr>
                    <w:t xml:space="preserve">, </w:t>
                  </w:r>
                  <w:proofErr w:type="spellStart"/>
                  <w:r>
                    <w:rPr>
                      <w:color w:val="FFFFFF"/>
                    </w:rPr>
                    <w:t>depresif</w:t>
                  </w:r>
                  <w:proofErr w:type="spellEnd"/>
                  <w:r>
                    <w:rPr>
                      <w:color w:val="FFFFFF"/>
                    </w:rPr>
                    <w:t xml:space="preserve"> düşünceler normal yas tepkilerindendir. Bu belirtiler genellikle kaybı izleyen ilk birkaç hafta içinde görülür.</w:t>
                  </w:r>
                </w:p>
                <w:p w:rsidR="0057715C" w:rsidRDefault="0057715C">
                  <w:pPr>
                    <w:pStyle w:val="GvdeMetni"/>
                    <w:rPr>
                      <w:sz w:val="18"/>
                    </w:rPr>
                  </w:pPr>
                </w:p>
                <w:p w:rsidR="0057715C" w:rsidRDefault="0057715C">
                  <w:pPr>
                    <w:pStyle w:val="GvdeMetni"/>
                    <w:spacing w:before="11"/>
                    <w:rPr>
                      <w:sz w:val="22"/>
                    </w:rPr>
                  </w:pPr>
                </w:p>
                <w:p w:rsidR="0057715C" w:rsidRDefault="00FE5700">
                  <w:pPr>
                    <w:pStyle w:val="GvdeMetni"/>
                    <w:ind w:left="58"/>
                  </w:pPr>
                  <w:r>
                    <w:rPr>
                      <w:color w:val="FFFFFF"/>
                    </w:rPr>
                    <w:t>Davranışlar</w:t>
                  </w:r>
                </w:p>
                <w:p w:rsidR="0057715C" w:rsidRDefault="0057715C">
                  <w:pPr>
                    <w:pStyle w:val="GvdeMetni"/>
                    <w:spacing w:before="4"/>
                  </w:pPr>
                </w:p>
                <w:p w:rsidR="0057715C" w:rsidRDefault="00FE5700">
                  <w:pPr>
                    <w:pStyle w:val="GvdeMetni"/>
                    <w:spacing w:line="360" w:lineRule="auto"/>
                    <w:ind w:left="58" w:right="53"/>
                    <w:jc w:val="both"/>
                  </w:pPr>
                  <w:r>
                    <w:rPr>
                      <w:color w:val="FFFFFF"/>
                    </w:rPr>
                    <w:t>Uyku v</w:t>
                  </w:r>
                  <w:r>
                    <w:rPr>
                      <w:color w:val="FFFFFF"/>
                    </w:rPr>
                    <w:t xml:space="preserve">e iştah bozuklukları, dalgınlık, sosyal içe çekilme, ölenle ilgili rüyalar, öleni hatırlatacak eşya ve ortamdan kaçınmak, öleni arama ve onu çağırma, iç çekme, aşırı hareketlilik, huzursuzluk, ağlama, öleni hatırlatan yer ve objelerle ilgilenme, ölene ait </w:t>
                  </w:r>
                  <w:r>
                    <w:rPr>
                      <w:color w:val="FFFFFF"/>
                    </w:rPr>
                    <w:t>eşyaları saklama normal yas sürecinde görülen davranış değişiklikleridir. Bu davranışlar zaman içinde kendiliğinden ortadan kalkar.</w:t>
                  </w:r>
                </w:p>
              </w:txbxContent>
            </v:textbox>
            <w10:wrap type="none"/>
            <w10:anchorlock/>
          </v:shape>
        </w:pict>
      </w:r>
    </w:p>
    <w:p w:rsidR="0057715C" w:rsidRDefault="0057715C">
      <w:pPr>
        <w:rPr>
          <w:sz w:val="20"/>
        </w:rPr>
        <w:sectPr w:rsidR="0057715C">
          <w:type w:val="continuous"/>
          <w:pgSz w:w="16840" w:h="11910" w:orient="landscape"/>
          <w:pgMar w:top="520" w:right="1420" w:bottom="0" w:left="1360" w:header="708" w:footer="708" w:gutter="0"/>
          <w:cols w:space="708"/>
        </w:sectPr>
      </w:pPr>
    </w:p>
    <w:p w:rsidR="0057715C" w:rsidRDefault="0057715C">
      <w:pPr>
        <w:pStyle w:val="GvdeMetni"/>
        <w:rPr>
          <w:sz w:val="20"/>
        </w:rPr>
      </w:pPr>
    </w:p>
    <w:p w:rsidR="0057715C" w:rsidRDefault="0057715C">
      <w:pPr>
        <w:pStyle w:val="GvdeMetni"/>
        <w:spacing w:before="8"/>
        <w:rPr>
          <w:sz w:val="28"/>
        </w:rPr>
      </w:pPr>
    </w:p>
    <w:p w:rsidR="0057715C" w:rsidRDefault="0057715C">
      <w:pPr>
        <w:rPr>
          <w:sz w:val="28"/>
        </w:rPr>
        <w:sectPr w:rsidR="0057715C">
          <w:pgSz w:w="16840" w:h="11910" w:orient="landscape"/>
          <w:pgMar w:top="720" w:right="1420" w:bottom="280" w:left="1360" w:header="708" w:footer="708" w:gutter="0"/>
          <w:cols w:space="708"/>
        </w:sectPr>
      </w:pPr>
    </w:p>
    <w:p w:rsidR="0057715C" w:rsidRDefault="0057715C">
      <w:pPr>
        <w:pStyle w:val="GvdeMetni"/>
        <w:spacing w:before="9"/>
        <w:rPr>
          <w:sz w:val="27"/>
        </w:rPr>
      </w:pPr>
      <w:r w:rsidRPr="0057715C">
        <w:lastRenderedPageBreak/>
        <w:pict>
          <v:group id="_x0000_s1029" style="position:absolute;margin-left:47.65pt;margin-top:35.95pt;width:746.7pt;height:523.3pt;z-index:-15819776;mso-position-horizontal-relative:page;mso-position-vertical-relative:page" coordorigin="953,719" coordsize="14934,10466">
            <v:rect id="_x0000_s1037" style="position:absolute;left:8419;top:10963;width:7467;height:222" fillcolor="#fc0" stroked="f"/>
            <v:rect id="_x0000_s1036" style="position:absolute;left:952;top:10963;width:7467;height:222" fillcolor="blue" stroked="f"/>
            <v:rect id="_x0000_s1035" style="position:absolute;left:8419;top:719;width:7467;height:222" fillcolor="#f60" stroked="f"/>
            <v:shape id="_x0000_s1034" style="position:absolute;left:952;top:719;width:7467;height:5237" coordorigin="953,719" coordsize="7467,5237" path="m8419,719r-7466,l953,941r,5015l1176,5956r,-5015l8419,941r,-222xe" fillcolor="#fc0" stroked="f">
              <v:path arrowok="t"/>
            </v:shape>
            <v:rect id="_x0000_s1033" style="position:absolute;left:952;top:5955;width:223;height:5230" fillcolor="blue" stroked="f"/>
            <v:rect id="_x0000_s1032" style="position:absolute;left:15665;top:719;width:222;height:5237" fillcolor="#f60" stroked="f"/>
            <v:rect id="_x0000_s1031" style="position:absolute;left:15665;top:5955;width:222;height:5230" fillcolor="#fc0" stroked="f"/>
            <v:shape id="_x0000_s1030" type="#_x0000_t75" style="position:absolute;left:12245;top:8580;width:2468;height:2338">
              <v:imagedata r:id="rId6" o:title=""/>
            </v:shape>
            <w10:wrap anchorx="page" anchory="page"/>
          </v:group>
        </w:pict>
      </w:r>
      <w:r w:rsidRPr="0057715C">
        <w:pict>
          <v:rect id="_x0000_s1028" style="position:absolute;margin-left:835.75pt;margin-top:558.8pt;width:6.2pt;height:.25pt;z-index:15736320;mso-position-horizontal-relative:page;mso-position-vertical-relative:page" fillcolor="black" stroked="f">
            <w10:wrap anchorx="page" anchory="page"/>
          </v:rect>
        </w:pict>
      </w:r>
    </w:p>
    <w:p w:rsidR="0057715C" w:rsidRDefault="00FE5700">
      <w:pPr>
        <w:ind w:left="1321" w:right="190" w:hanging="924"/>
        <w:rPr>
          <w:i/>
          <w:sz w:val="28"/>
        </w:rPr>
      </w:pPr>
      <w:r>
        <w:rPr>
          <w:i/>
          <w:color w:val="0000FF"/>
          <w:sz w:val="28"/>
        </w:rPr>
        <w:t>Yaş Gruplarına Göre Yasın Özellikleri</w:t>
      </w:r>
    </w:p>
    <w:p w:rsidR="0057715C" w:rsidRDefault="0057715C">
      <w:pPr>
        <w:pStyle w:val="GvdeMetni"/>
        <w:spacing w:before="7"/>
        <w:rPr>
          <w:i/>
          <w:sz w:val="24"/>
        </w:rPr>
      </w:pPr>
    </w:p>
    <w:p w:rsidR="0057715C" w:rsidRDefault="0057715C">
      <w:pPr>
        <w:pStyle w:val="GvdeMetni"/>
        <w:spacing w:line="20" w:lineRule="exact"/>
        <w:ind w:left="110" w:right="-87"/>
        <w:rPr>
          <w:sz w:val="2"/>
        </w:rPr>
      </w:pPr>
      <w:r>
        <w:rPr>
          <w:sz w:val="2"/>
        </w:rPr>
      </w:r>
      <w:r>
        <w:rPr>
          <w:sz w:val="2"/>
        </w:rPr>
        <w:pict>
          <v:group id="_x0000_s1026" style="width:180.05pt;height:.25pt;mso-position-horizontal-relative:char;mso-position-vertical-relative:line" coordsize="3601,5">
            <v:line id="_x0000_s1027" style="position:absolute" from="0,3" to="3601,3" strokeweight=".25pt"/>
            <w10:wrap type="none"/>
            <w10:anchorlock/>
          </v:group>
        </w:pict>
      </w:r>
    </w:p>
    <w:p w:rsidR="0057715C" w:rsidRDefault="0057715C">
      <w:pPr>
        <w:pStyle w:val="GvdeMetni"/>
        <w:spacing w:before="7"/>
        <w:rPr>
          <w:i/>
          <w:sz w:val="32"/>
        </w:rPr>
      </w:pPr>
    </w:p>
    <w:p w:rsidR="0057715C" w:rsidRDefault="00FE5700">
      <w:pPr>
        <w:pStyle w:val="GvdeMetni"/>
        <w:ind w:left="169"/>
        <w:jc w:val="both"/>
      </w:pPr>
      <w:r>
        <w:t>2-5 Yaş</w:t>
      </w:r>
    </w:p>
    <w:p w:rsidR="0057715C" w:rsidRDefault="00FE5700">
      <w:pPr>
        <w:pStyle w:val="ListeParagraf"/>
        <w:numPr>
          <w:ilvl w:val="0"/>
          <w:numId w:val="1"/>
        </w:numPr>
        <w:tabs>
          <w:tab w:val="left" w:pos="275"/>
        </w:tabs>
        <w:spacing w:before="110" w:line="261" w:lineRule="auto"/>
        <w:rPr>
          <w:rFonts w:ascii="Times New Roman" w:hAnsi="Times New Roman"/>
          <w:sz w:val="16"/>
        </w:rPr>
      </w:pPr>
      <w:r>
        <w:rPr>
          <w:rFonts w:ascii="Times New Roman" w:hAnsi="Times New Roman"/>
          <w:sz w:val="16"/>
        </w:rPr>
        <w:t>Bu dönem çocukları ölümü, geri dönüşü olan, geçici ve kişiye özgü olarak</w:t>
      </w:r>
      <w:r>
        <w:rPr>
          <w:rFonts w:ascii="Times New Roman" w:hAnsi="Times New Roman"/>
          <w:spacing w:val="-5"/>
          <w:sz w:val="16"/>
        </w:rPr>
        <w:t xml:space="preserve"> </w:t>
      </w:r>
      <w:r>
        <w:rPr>
          <w:rFonts w:ascii="Times New Roman" w:hAnsi="Times New Roman"/>
          <w:sz w:val="16"/>
        </w:rPr>
        <w:t>yorumlarlar</w:t>
      </w:r>
    </w:p>
    <w:p w:rsidR="0057715C" w:rsidRDefault="00FE5700">
      <w:pPr>
        <w:pStyle w:val="ListeParagraf"/>
        <w:numPr>
          <w:ilvl w:val="0"/>
          <w:numId w:val="1"/>
        </w:numPr>
        <w:tabs>
          <w:tab w:val="left" w:pos="275"/>
        </w:tabs>
        <w:spacing w:before="94" w:line="261" w:lineRule="auto"/>
        <w:rPr>
          <w:rFonts w:ascii="Times New Roman" w:hAnsi="Times New Roman"/>
          <w:sz w:val="16"/>
        </w:rPr>
      </w:pPr>
      <w:r>
        <w:rPr>
          <w:rFonts w:ascii="Times New Roman" w:hAnsi="Times New Roman"/>
          <w:sz w:val="16"/>
        </w:rPr>
        <w:t>Çocuk 4-5 yaşlarına geldiğinde ancak geçmiş, şimdi ve gele</w:t>
      </w:r>
      <w:r>
        <w:rPr>
          <w:rFonts w:ascii="Times New Roman" w:hAnsi="Times New Roman"/>
          <w:sz w:val="16"/>
        </w:rPr>
        <w:t>cek kavramlarını anlamaya</w:t>
      </w:r>
      <w:r>
        <w:rPr>
          <w:rFonts w:ascii="Times New Roman" w:hAnsi="Times New Roman"/>
          <w:spacing w:val="-7"/>
          <w:sz w:val="16"/>
        </w:rPr>
        <w:t xml:space="preserve"> </w:t>
      </w:r>
      <w:r>
        <w:rPr>
          <w:rFonts w:ascii="Times New Roman" w:hAnsi="Times New Roman"/>
          <w:sz w:val="16"/>
        </w:rPr>
        <w:t>başlayabilir.</w:t>
      </w:r>
    </w:p>
    <w:p w:rsidR="0057715C" w:rsidRDefault="00FE5700">
      <w:pPr>
        <w:pStyle w:val="ListeParagraf"/>
        <w:numPr>
          <w:ilvl w:val="0"/>
          <w:numId w:val="1"/>
        </w:numPr>
        <w:tabs>
          <w:tab w:val="left" w:pos="275"/>
        </w:tabs>
        <w:spacing w:before="94" w:line="261" w:lineRule="auto"/>
        <w:rPr>
          <w:rFonts w:ascii="Times New Roman" w:hAnsi="Times New Roman"/>
          <w:sz w:val="16"/>
        </w:rPr>
      </w:pPr>
      <w:r>
        <w:rPr>
          <w:rFonts w:ascii="Times New Roman" w:hAnsi="Times New Roman"/>
          <w:sz w:val="16"/>
        </w:rPr>
        <w:t>Bu dönem özelliklerinden dolayı çocuklar ancak ihtiyaçları karşılanmadığında ölen kişinin yokluğunu</w:t>
      </w:r>
      <w:r>
        <w:rPr>
          <w:rFonts w:ascii="Times New Roman" w:hAnsi="Times New Roman"/>
          <w:spacing w:val="-2"/>
          <w:sz w:val="16"/>
        </w:rPr>
        <w:t xml:space="preserve"> </w:t>
      </w:r>
      <w:r>
        <w:rPr>
          <w:rFonts w:ascii="Times New Roman" w:hAnsi="Times New Roman"/>
          <w:sz w:val="16"/>
        </w:rPr>
        <w:t>hissedebilirler.</w:t>
      </w:r>
    </w:p>
    <w:p w:rsidR="0057715C" w:rsidRDefault="0057715C">
      <w:pPr>
        <w:pStyle w:val="GvdeMetni"/>
        <w:rPr>
          <w:sz w:val="18"/>
        </w:rPr>
      </w:pPr>
    </w:p>
    <w:p w:rsidR="0057715C" w:rsidRDefault="0057715C">
      <w:pPr>
        <w:pStyle w:val="GvdeMetni"/>
        <w:spacing w:before="8"/>
      </w:pPr>
    </w:p>
    <w:p w:rsidR="0057715C" w:rsidRDefault="00FE5700">
      <w:pPr>
        <w:pStyle w:val="GvdeMetni"/>
        <w:ind w:left="169"/>
        <w:jc w:val="both"/>
      </w:pPr>
      <w:r>
        <w:t>6-11 Yaş</w:t>
      </w:r>
    </w:p>
    <w:p w:rsidR="0057715C" w:rsidRDefault="00FE5700">
      <w:pPr>
        <w:pStyle w:val="ListeParagraf"/>
        <w:numPr>
          <w:ilvl w:val="0"/>
          <w:numId w:val="1"/>
        </w:numPr>
        <w:tabs>
          <w:tab w:val="left" w:pos="275"/>
        </w:tabs>
        <w:spacing w:before="111" w:line="264" w:lineRule="auto"/>
        <w:ind w:right="148"/>
        <w:jc w:val="left"/>
        <w:rPr>
          <w:rFonts w:ascii="Times New Roman" w:hAnsi="Times New Roman"/>
          <w:sz w:val="16"/>
        </w:rPr>
      </w:pPr>
      <w:r>
        <w:rPr>
          <w:rFonts w:ascii="Times New Roman" w:hAnsi="Times New Roman"/>
          <w:sz w:val="16"/>
        </w:rPr>
        <w:t>Zaman kavramını öğrenmesi çocuğun ölüm (yaşamın sonlanması) kavramını anlamasını kolaylaştırır. Eğer birisi ölürse artık çocuk bir daha onun geri dönmeyeceğini</w:t>
      </w:r>
      <w:r>
        <w:rPr>
          <w:rFonts w:ascii="Times New Roman" w:hAnsi="Times New Roman"/>
          <w:spacing w:val="1"/>
          <w:sz w:val="16"/>
        </w:rPr>
        <w:t xml:space="preserve"> </w:t>
      </w:r>
      <w:r>
        <w:rPr>
          <w:rFonts w:ascii="Times New Roman" w:hAnsi="Times New Roman"/>
          <w:sz w:val="16"/>
        </w:rPr>
        <w:t>bilir.</w:t>
      </w:r>
    </w:p>
    <w:p w:rsidR="0057715C" w:rsidRDefault="00FE5700">
      <w:pPr>
        <w:pStyle w:val="ListeParagraf"/>
        <w:numPr>
          <w:ilvl w:val="0"/>
          <w:numId w:val="1"/>
        </w:numPr>
        <w:tabs>
          <w:tab w:val="left" w:pos="275"/>
        </w:tabs>
        <w:spacing w:before="90" w:line="261" w:lineRule="auto"/>
        <w:ind w:right="211"/>
        <w:jc w:val="left"/>
        <w:rPr>
          <w:rFonts w:ascii="Times New Roman" w:hAnsi="Times New Roman"/>
          <w:sz w:val="16"/>
        </w:rPr>
      </w:pPr>
      <w:r>
        <w:rPr>
          <w:rFonts w:ascii="Times New Roman" w:hAnsi="Times New Roman"/>
          <w:sz w:val="16"/>
        </w:rPr>
        <w:t>Üzüntüsünün yoğunluğunu farklı biçimlerde ifade edebilir.</w:t>
      </w:r>
    </w:p>
    <w:p w:rsidR="0057715C" w:rsidRDefault="00FE5700">
      <w:pPr>
        <w:pStyle w:val="ListeParagraf"/>
        <w:numPr>
          <w:ilvl w:val="0"/>
          <w:numId w:val="1"/>
        </w:numPr>
        <w:tabs>
          <w:tab w:val="left" w:pos="275"/>
        </w:tabs>
        <w:spacing w:before="94" w:line="261" w:lineRule="auto"/>
        <w:ind w:right="381"/>
        <w:jc w:val="left"/>
        <w:rPr>
          <w:rFonts w:ascii="Times New Roman" w:hAnsi="Times New Roman"/>
          <w:sz w:val="16"/>
        </w:rPr>
      </w:pPr>
      <w:r>
        <w:rPr>
          <w:rFonts w:ascii="Times New Roman" w:hAnsi="Times New Roman"/>
          <w:sz w:val="16"/>
        </w:rPr>
        <w:t>Açık bir şekilde ağlayabilir, uyku, yemek</w:t>
      </w:r>
      <w:r>
        <w:rPr>
          <w:rFonts w:ascii="Times New Roman" w:hAnsi="Times New Roman"/>
          <w:spacing w:val="-26"/>
          <w:sz w:val="16"/>
        </w:rPr>
        <w:t xml:space="preserve"> </w:t>
      </w:r>
      <w:r>
        <w:rPr>
          <w:rFonts w:ascii="Times New Roman" w:hAnsi="Times New Roman"/>
          <w:sz w:val="16"/>
        </w:rPr>
        <w:t>yeme alışkanlıklarında veya diğer davranışlarında değişiklikler meydana</w:t>
      </w:r>
      <w:r>
        <w:rPr>
          <w:rFonts w:ascii="Times New Roman" w:hAnsi="Times New Roman"/>
          <w:spacing w:val="-5"/>
          <w:sz w:val="16"/>
        </w:rPr>
        <w:t xml:space="preserve"> </w:t>
      </w:r>
      <w:r>
        <w:rPr>
          <w:rFonts w:ascii="Times New Roman" w:hAnsi="Times New Roman"/>
          <w:sz w:val="16"/>
        </w:rPr>
        <w:t>gelebilir.</w:t>
      </w:r>
    </w:p>
    <w:p w:rsidR="0057715C" w:rsidRDefault="00FE5700">
      <w:pPr>
        <w:pStyle w:val="ListeParagraf"/>
        <w:numPr>
          <w:ilvl w:val="0"/>
          <w:numId w:val="1"/>
        </w:numPr>
        <w:tabs>
          <w:tab w:val="left" w:pos="275"/>
        </w:tabs>
        <w:spacing w:before="98" w:line="259" w:lineRule="auto"/>
        <w:ind w:right="290"/>
        <w:jc w:val="left"/>
        <w:rPr>
          <w:rFonts w:ascii="Times New Roman" w:hAnsi="Times New Roman"/>
          <w:sz w:val="16"/>
        </w:rPr>
      </w:pPr>
      <w:r>
        <w:rPr>
          <w:rFonts w:ascii="Times New Roman" w:hAnsi="Times New Roman"/>
          <w:sz w:val="16"/>
        </w:rPr>
        <w:t>Saldırganlık, alt ıslatma vb. davranış</w:t>
      </w:r>
      <w:r>
        <w:rPr>
          <w:rFonts w:ascii="Times New Roman" w:hAnsi="Times New Roman"/>
          <w:spacing w:val="-29"/>
          <w:sz w:val="16"/>
        </w:rPr>
        <w:t xml:space="preserve"> </w:t>
      </w:r>
      <w:r>
        <w:rPr>
          <w:rFonts w:ascii="Times New Roman" w:hAnsi="Times New Roman"/>
          <w:sz w:val="16"/>
        </w:rPr>
        <w:t>problemleri ortaya çıkabilir.</w:t>
      </w:r>
    </w:p>
    <w:p w:rsidR="0057715C" w:rsidRDefault="0057715C">
      <w:pPr>
        <w:pStyle w:val="GvdeMetni"/>
        <w:rPr>
          <w:sz w:val="18"/>
        </w:rPr>
      </w:pPr>
    </w:p>
    <w:p w:rsidR="0057715C" w:rsidRDefault="0057715C">
      <w:pPr>
        <w:pStyle w:val="GvdeMetni"/>
        <w:spacing w:before="9"/>
      </w:pPr>
    </w:p>
    <w:p w:rsidR="0057715C" w:rsidRDefault="00FE5700">
      <w:pPr>
        <w:pStyle w:val="GvdeMetni"/>
        <w:ind w:left="169"/>
      </w:pPr>
      <w:r>
        <w:t>Ergenlik Dönemi</w:t>
      </w:r>
    </w:p>
    <w:p w:rsidR="0057715C" w:rsidRDefault="00FE5700">
      <w:pPr>
        <w:pStyle w:val="ListeParagraf"/>
        <w:numPr>
          <w:ilvl w:val="0"/>
          <w:numId w:val="1"/>
        </w:numPr>
        <w:tabs>
          <w:tab w:val="left" w:pos="275"/>
        </w:tabs>
        <w:spacing w:before="110" w:line="261" w:lineRule="auto"/>
        <w:ind w:right="294"/>
        <w:jc w:val="left"/>
        <w:rPr>
          <w:rFonts w:ascii="Times New Roman" w:hAnsi="Times New Roman"/>
          <w:sz w:val="16"/>
        </w:rPr>
      </w:pPr>
      <w:r>
        <w:rPr>
          <w:rFonts w:ascii="Times New Roman" w:hAnsi="Times New Roman"/>
          <w:sz w:val="16"/>
        </w:rPr>
        <w:t>Yakın çevresinde bir ölüm olayı yaşandığında</w:t>
      </w:r>
      <w:r>
        <w:rPr>
          <w:rFonts w:ascii="Times New Roman" w:hAnsi="Times New Roman"/>
          <w:sz w:val="16"/>
        </w:rPr>
        <w:t xml:space="preserve"> suçluluk, kızgınlık veya sorumluluk</w:t>
      </w:r>
      <w:r>
        <w:rPr>
          <w:rFonts w:ascii="Times New Roman" w:hAnsi="Times New Roman"/>
          <w:spacing w:val="-28"/>
          <w:sz w:val="16"/>
        </w:rPr>
        <w:t xml:space="preserve"> </w:t>
      </w:r>
      <w:r>
        <w:rPr>
          <w:rFonts w:ascii="Times New Roman" w:hAnsi="Times New Roman"/>
          <w:sz w:val="16"/>
        </w:rPr>
        <w:t>duyabilirler.</w:t>
      </w:r>
    </w:p>
    <w:p w:rsidR="0057715C" w:rsidRDefault="00FE5700">
      <w:pPr>
        <w:pStyle w:val="ListeParagraf"/>
        <w:numPr>
          <w:ilvl w:val="0"/>
          <w:numId w:val="1"/>
        </w:numPr>
        <w:tabs>
          <w:tab w:val="left" w:pos="275"/>
        </w:tabs>
        <w:spacing w:before="96" w:line="259" w:lineRule="auto"/>
        <w:ind w:right="416"/>
        <w:jc w:val="left"/>
        <w:rPr>
          <w:rFonts w:ascii="Times New Roman" w:hAnsi="Times New Roman"/>
          <w:sz w:val="16"/>
        </w:rPr>
      </w:pPr>
      <w:r>
        <w:rPr>
          <w:rFonts w:ascii="Times New Roman" w:hAnsi="Times New Roman"/>
          <w:sz w:val="16"/>
        </w:rPr>
        <w:t>Ergenlik dönemindeki kayıplar kimlik gelişimi açısından oldukça</w:t>
      </w:r>
      <w:r>
        <w:rPr>
          <w:rFonts w:ascii="Times New Roman" w:hAnsi="Times New Roman"/>
          <w:spacing w:val="-1"/>
          <w:sz w:val="16"/>
        </w:rPr>
        <w:t xml:space="preserve"> </w:t>
      </w:r>
      <w:r>
        <w:rPr>
          <w:rFonts w:ascii="Times New Roman" w:hAnsi="Times New Roman"/>
          <w:sz w:val="16"/>
        </w:rPr>
        <w:t>önemlidir.</w:t>
      </w:r>
    </w:p>
    <w:p w:rsidR="0057715C" w:rsidRDefault="00FE5700">
      <w:pPr>
        <w:pStyle w:val="ListeParagraf"/>
        <w:numPr>
          <w:ilvl w:val="0"/>
          <w:numId w:val="1"/>
        </w:numPr>
        <w:tabs>
          <w:tab w:val="left" w:pos="275"/>
        </w:tabs>
        <w:spacing w:before="99" w:line="268" w:lineRule="auto"/>
        <w:ind w:right="74"/>
        <w:jc w:val="left"/>
        <w:rPr>
          <w:rFonts w:ascii="Times New Roman" w:hAnsi="Times New Roman"/>
          <w:sz w:val="16"/>
        </w:rPr>
      </w:pPr>
      <w:r>
        <w:rPr>
          <w:rFonts w:ascii="Times New Roman" w:hAnsi="Times New Roman"/>
          <w:sz w:val="16"/>
        </w:rPr>
        <w:t>Ergen bu dönemde kendini kabul, benlik saygısı düzeyini belirlerken varoluşunu da</w:t>
      </w:r>
      <w:r>
        <w:rPr>
          <w:rFonts w:ascii="Times New Roman" w:hAnsi="Times New Roman"/>
          <w:spacing w:val="-25"/>
          <w:sz w:val="16"/>
        </w:rPr>
        <w:t xml:space="preserve"> </w:t>
      </w:r>
      <w:r>
        <w:rPr>
          <w:rFonts w:ascii="Times New Roman" w:hAnsi="Times New Roman"/>
          <w:sz w:val="16"/>
        </w:rPr>
        <w:t>sorgulamaktadır.</w:t>
      </w:r>
    </w:p>
    <w:p w:rsidR="0057715C" w:rsidRDefault="00FE5700">
      <w:pPr>
        <w:pStyle w:val="GvdeMetni"/>
        <w:spacing w:before="78"/>
        <w:ind w:left="169"/>
        <w:rPr>
          <w:rFonts w:ascii="TeXGyreSchola" w:hAnsi="TeXGyreSchola"/>
        </w:rPr>
      </w:pPr>
      <w:r>
        <w:br w:type="column"/>
      </w:r>
      <w:r>
        <w:rPr>
          <w:rFonts w:ascii="TeXGyreSchola" w:hAnsi="TeXGyreSchola"/>
        </w:rPr>
        <w:lastRenderedPageBreak/>
        <w:t>Bir çocuk/genç sevdiği birini</w:t>
      </w:r>
      <w:r>
        <w:rPr>
          <w:rFonts w:ascii="TeXGyreSchola" w:hAnsi="TeXGyreSchola"/>
          <w:spacing w:val="-23"/>
        </w:rPr>
        <w:t xml:space="preserve"> </w:t>
      </w:r>
      <w:r>
        <w:rPr>
          <w:rFonts w:ascii="TeXGyreSchola" w:hAnsi="TeXGyreSchola"/>
        </w:rPr>
        <w:t>kaybettiğinde;</w:t>
      </w:r>
    </w:p>
    <w:p w:rsidR="0057715C" w:rsidRDefault="0057715C">
      <w:pPr>
        <w:pStyle w:val="GvdeMetni"/>
        <w:spacing w:before="7"/>
        <w:rPr>
          <w:rFonts w:ascii="TeXGyreSchola"/>
          <w:sz w:val="14"/>
        </w:rPr>
      </w:pPr>
    </w:p>
    <w:p w:rsidR="0057715C" w:rsidRDefault="00FE5700">
      <w:pPr>
        <w:pStyle w:val="ListeParagraf"/>
        <w:numPr>
          <w:ilvl w:val="0"/>
          <w:numId w:val="1"/>
        </w:numPr>
        <w:tabs>
          <w:tab w:val="left" w:pos="439"/>
        </w:tabs>
        <w:spacing w:line="220" w:lineRule="auto"/>
        <w:ind w:left="438" w:right="39" w:hanging="269"/>
        <w:rPr>
          <w:sz w:val="16"/>
        </w:rPr>
      </w:pPr>
      <w:r>
        <w:rPr>
          <w:sz w:val="16"/>
        </w:rPr>
        <w:t>Kaybı yaşayan çocuğun yaşı, kişiliği, deneyimleri, ölen kişi ile ilişkisi, ölüm nedeni, ebeveynlerin çocuğa yaklaşımı çocuğun yaşadığı yası etkiler. Her bireyin kayıp ve yaşadığı yas farklı özelliklere sahiptir ve saygıyı hak</w:t>
      </w:r>
      <w:r>
        <w:rPr>
          <w:spacing w:val="-2"/>
          <w:sz w:val="16"/>
        </w:rPr>
        <w:t xml:space="preserve"> </w:t>
      </w:r>
      <w:r>
        <w:rPr>
          <w:sz w:val="16"/>
        </w:rPr>
        <w:t>eder.</w:t>
      </w:r>
    </w:p>
    <w:p w:rsidR="0057715C" w:rsidRDefault="0057715C">
      <w:pPr>
        <w:pStyle w:val="GvdeMetni"/>
        <w:spacing w:before="6"/>
        <w:rPr>
          <w:rFonts w:ascii="TeXGyreSchola"/>
          <w:sz w:val="13"/>
        </w:rPr>
      </w:pPr>
    </w:p>
    <w:p w:rsidR="0057715C" w:rsidRDefault="00FE5700">
      <w:pPr>
        <w:pStyle w:val="ListeParagraf"/>
        <w:numPr>
          <w:ilvl w:val="0"/>
          <w:numId w:val="1"/>
        </w:numPr>
        <w:tabs>
          <w:tab w:val="left" w:pos="439"/>
        </w:tabs>
        <w:ind w:left="438" w:right="0" w:hanging="270"/>
        <w:jc w:val="left"/>
        <w:rPr>
          <w:sz w:val="16"/>
        </w:rPr>
      </w:pPr>
      <w:r>
        <w:rPr>
          <w:sz w:val="16"/>
        </w:rPr>
        <w:t>Ölüm haberini sakin ve anlaşılır, net bir şekilde</w:t>
      </w:r>
      <w:r>
        <w:rPr>
          <w:spacing w:val="-11"/>
          <w:sz w:val="16"/>
        </w:rPr>
        <w:t xml:space="preserve"> </w:t>
      </w:r>
      <w:r>
        <w:rPr>
          <w:sz w:val="16"/>
        </w:rPr>
        <w:t>verin.</w:t>
      </w:r>
    </w:p>
    <w:p w:rsidR="0057715C" w:rsidRDefault="0057715C">
      <w:pPr>
        <w:pStyle w:val="GvdeMetni"/>
        <w:spacing w:before="5"/>
        <w:rPr>
          <w:rFonts w:ascii="TeXGyreSchola"/>
          <w:sz w:val="15"/>
        </w:rPr>
      </w:pPr>
    </w:p>
    <w:p w:rsidR="0057715C" w:rsidRDefault="00FE5700">
      <w:pPr>
        <w:pStyle w:val="ListeParagraf"/>
        <w:numPr>
          <w:ilvl w:val="0"/>
          <w:numId w:val="1"/>
        </w:numPr>
        <w:tabs>
          <w:tab w:val="left" w:pos="439"/>
        </w:tabs>
        <w:spacing w:line="223" w:lineRule="auto"/>
        <w:ind w:left="438" w:right="42" w:hanging="269"/>
        <w:rPr>
          <w:sz w:val="16"/>
        </w:rPr>
      </w:pPr>
      <w:r>
        <w:rPr>
          <w:sz w:val="16"/>
        </w:rPr>
        <w:t>Kayıp durumlarında çocuğunuzla açık ve dürüst iletişim çok önemlidir; kayıp hakkında çocuğunuza yaşına ve gelişim düzeyine uygun açıklamalar</w:t>
      </w:r>
      <w:r>
        <w:rPr>
          <w:spacing w:val="-1"/>
          <w:sz w:val="16"/>
        </w:rPr>
        <w:t xml:space="preserve"> </w:t>
      </w:r>
      <w:r>
        <w:rPr>
          <w:sz w:val="16"/>
        </w:rPr>
        <w:t>yapın.</w:t>
      </w:r>
    </w:p>
    <w:p w:rsidR="0057715C" w:rsidRDefault="0057715C">
      <w:pPr>
        <w:pStyle w:val="GvdeMetni"/>
        <w:spacing w:before="9"/>
        <w:rPr>
          <w:rFonts w:ascii="TeXGyreSchola"/>
          <w:sz w:val="14"/>
        </w:rPr>
      </w:pPr>
    </w:p>
    <w:p w:rsidR="0057715C" w:rsidRDefault="00FE5700">
      <w:pPr>
        <w:pStyle w:val="ListeParagraf"/>
        <w:numPr>
          <w:ilvl w:val="0"/>
          <w:numId w:val="1"/>
        </w:numPr>
        <w:tabs>
          <w:tab w:val="left" w:pos="439"/>
        </w:tabs>
        <w:spacing w:line="223" w:lineRule="auto"/>
        <w:ind w:left="438" w:hanging="269"/>
        <w:rPr>
          <w:sz w:val="16"/>
        </w:rPr>
      </w:pPr>
      <w:r>
        <w:rPr>
          <w:sz w:val="16"/>
        </w:rPr>
        <w:t>Çocuğunuzdaki kafa karışıklığını engellemek amacı</w:t>
      </w:r>
      <w:r>
        <w:rPr>
          <w:sz w:val="16"/>
        </w:rPr>
        <w:t>yla soyut açıklamalardan uzak durun. Örneğin ölümü bir tür seyahat, yolculuk veya uyku olarak</w:t>
      </w:r>
      <w:r>
        <w:rPr>
          <w:spacing w:val="-7"/>
          <w:sz w:val="16"/>
        </w:rPr>
        <w:t xml:space="preserve"> </w:t>
      </w:r>
      <w:r>
        <w:rPr>
          <w:sz w:val="16"/>
        </w:rPr>
        <w:t>açıklamayın.</w:t>
      </w:r>
    </w:p>
    <w:p w:rsidR="0057715C" w:rsidRDefault="0057715C">
      <w:pPr>
        <w:pStyle w:val="GvdeMetni"/>
        <w:spacing w:before="11"/>
        <w:rPr>
          <w:rFonts w:ascii="TeXGyreSchola"/>
          <w:sz w:val="14"/>
        </w:rPr>
      </w:pPr>
    </w:p>
    <w:p w:rsidR="0057715C" w:rsidRDefault="00FE5700">
      <w:pPr>
        <w:pStyle w:val="ListeParagraf"/>
        <w:numPr>
          <w:ilvl w:val="0"/>
          <w:numId w:val="1"/>
        </w:numPr>
        <w:tabs>
          <w:tab w:val="left" w:pos="439"/>
        </w:tabs>
        <w:spacing w:line="218" w:lineRule="auto"/>
        <w:ind w:left="438" w:right="39" w:hanging="269"/>
        <w:rPr>
          <w:sz w:val="16"/>
        </w:rPr>
      </w:pPr>
      <w:r>
        <w:rPr>
          <w:sz w:val="16"/>
        </w:rPr>
        <w:t xml:space="preserve">Bir yakınının ölümünü çocuğunuza aniden söylemekten kaçının; bu durum onun şoka girmesine sebep olabilir. Bu gibi </w:t>
      </w:r>
      <w:r>
        <w:rPr>
          <w:spacing w:val="2"/>
          <w:sz w:val="16"/>
        </w:rPr>
        <w:t xml:space="preserve">durumlarda </w:t>
      </w:r>
      <w:r>
        <w:rPr>
          <w:sz w:val="16"/>
        </w:rPr>
        <w:t xml:space="preserve">olay </w:t>
      </w:r>
      <w:r>
        <w:rPr>
          <w:spacing w:val="2"/>
          <w:sz w:val="16"/>
        </w:rPr>
        <w:t xml:space="preserve">çocuğa </w:t>
      </w:r>
      <w:r>
        <w:rPr>
          <w:sz w:val="16"/>
        </w:rPr>
        <w:t>aşamalı ola</w:t>
      </w:r>
      <w:r>
        <w:rPr>
          <w:sz w:val="16"/>
        </w:rPr>
        <w:t>rak anlatılmalıdır (kaza geçirme, hastaneye kalkma, vs.) ve tüm uğraşlara rağmen kurtarılamadığı belirtilmelidir.  Bu sırada çocuğunuzun vereceği tepkileri paylaşıp ona destek</w:t>
      </w:r>
      <w:r>
        <w:rPr>
          <w:spacing w:val="-2"/>
          <w:sz w:val="16"/>
        </w:rPr>
        <w:t xml:space="preserve"> </w:t>
      </w:r>
      <w:r>
        <w:rPr>
          <w:sz w:val="16"/>
        </w:rPr>
        <w:t>olabilirsiniz.</w:t>
      </w:r>
    </w:p>
    <w:p w:rsidR="0057715C" w:rsidRDefault="0057715C">
      <w:pPr>
        <w:pStyle w:val="GvdeMetni"/>
        <w:rPr>
          <w:rFonts w:ascii="TeXGyreSchola"/>
          <w:sz w:val="15"/>
        </w:rPr>
      </w:pPr>
    </w:p>
    <w:p w:rsidR="0057715C" w:rsidRDefault="00FE5700">
      <w:pPr>
        <w:pStyle w:val="ListeParagraf"/>
        <w:numPr>
          <w:ilvl w:val="0"/>
          <w:numId w:val="1"/>
        </w:numPr>
        <w:tabs>
          <w:tab w:val="left" w:pos="439"/>
        </w:tabs>
        <w:spacing w:line="220" w:lineRule="auto"/>
        <w:ind w:left="438" w:right="39" w:hanging="269"/>
        <w:rPr>
          <w:sz w:val="16"/>
        </w:rPr>
      </w:pPr>
      <w:r>
        <w:rPr>
          <w:sz w:val="16"/>
        </w:rPr>
        <w:t>Açıklama yaparken çocuğunuzun soru sormasına ve konuşmasına, oyu</w:t>
      </w:r>
      <w:r>
        <w:rPr>
          <w:sz w:val="16"/>
        </w:rPr>
        <w:t>nlar oynamasına, resimler yapmasına izin verin, onu dikkatle dinleyin, duygu ve düşüncelerine saygı</w:t>
      </w:r>
      <w:r>
        <w:rPr>
          <w:spacing w:val="-1"/>
          <w:sz w:val="16"/>
        </w:rPr>
        <w:t xml:space="preserve"> </w:t>
      </w:r>
      <w:r>
        <w:rPr>
          <w:sz w:val="16"/>
        </w:rPr>
        <w:t>gösterin.</w:t>
      </w:r>
    </w:p>
    <w:p w:rsidR="0057715C" w:rsidRDefault="0057715C">
      <w:pPr>
        <w:pStyle w:val="GvdeMetni"/>
        <w:spacing w:before="10"/>
        <w:rPr>
          <w:rFonts w:ascii="TeXGyreSchola"/>
          <w:sz w:val="14"/>
        </w:rPr>
      </w:pPr>
    </w:p>
    <w:p w:rsidR="0057715C" w:rsidRDefault="00FE5700">
      <w:pPr>
        <w:pStyle w:val="ListeParagraf"/>
        <w:numPr>
          <w:ilvl w:val="0"/>
          <w:numId w:val="1"/>
        </w:numPr>
        <w:tabs>
          <w:tab w:val="left" w:pos="439"/>
        </w:tabs>
        <w:spacing w:line="223" w:lineRule="auto"/>
        <w:ind w:left="438" w:hanging="269"/>
        <w:rPr>
          <w:sz w:val="16"/>
        </w:rPr>
      </w:pPr>
      <w:r>
        <w:rPr>
          <w:sz w:val="16"/>
        </w:rPr>
        <w:t xml:space="preserve">Bu dönemde çocuğunuz aynı soruları tekrar </w:t>
      </w:r>
      <w:proofErr w:type="spellStart"/>
      <w:r>
        <w:rPr>
          <w:sz w:val="16"/>
        </w:rPr>
        <w:t>tekrar</w:t>
      </w:r>
      <w:proofErr w:type="spellEnd"/>
      <w:r>
        <w:rPr>
          <w:sz w:val="16"/>
        </w:rPr>
        <w:t xml:space="preserve"> sorabilir. Ona sabırla yaklaşın ve verdiğiniz cevaplarda tutarlı olmaya</w:t>
      </w:r>
      <w:r>
        <w:rPr>
          <w:spacing w:val="-3"/>
          <w:sz w:val="16"/>
        </w:rPr>
        <w:t xml:space="preserve"> </w:t>
      </w:r>
      <w:r>
        <w:rPr>
          <w:sz w:val="16"/>
        </w:rPr>
        <w:t>çalışın.</w:t>
      </w:r>
    </w:p>
    <w:p w:rsidR="0057715C" w:rsidRDefault="0057715C">
      <w:pPr>
        <w:pStyle w:val="GvdeMetni"/>
        <w:spacing w:before="8"/>
        <w:rPr>
          <w:rFonts w:ascii="TeXGyreSchola"/>
          <w:sz w:val="13"/>
        </w:rPr>
      </w:pPr>
    </w:p>
    <w:p w:rsidR="0057715C" w:rsidRDefault="00FE5700">
      <w:pPr>
        <w:pStyle w:val="ListeParagraf"/>
        <w:numPr>
          <w:ilvl w:val="0"/>
          <w:numId w:val="1"/>
        </w:numPr>
        <w:tabs>
          <w:tab w:val="left" w:pos="439"/>
        </w:tabs>
        <w:ind w:left="438" w:right="0" w:hanging="270"/>
        <w:jc w:val="left"/>
        <w:rPr>
          <w:sz w:val="16"/>
        </w:rPr>
      </w:pPr>
      <w:r>
        <w:rPr>
          <w:sz w:val="16"/>
        </w:rPr>
        <w:t>Çocuğunuzla beraber fotoğraf albümlerine</w:t>
      </w:r>
      <w:r>
        <w:rPr>
          <w:spacing w:val="-5"/>
          <w:sz w:val="16"/>
        </w:rPr>
        <w:t xml:space="preserve"> </w:t>
      </w:r>
      <w:r>
        <w:rPr>
          <w:sz w:val="16"/>
        </w:rPr>
        <w:t>bakın</w:t>
      </w:r>
    </w:p>
    <w:p w:rsidR="0057715C" w:rsidRDefault="0057715C">
      <w:pPr>
        <w:pStyle w:val="GvdeMetni"/>
        <w:spacing w:before="5"/>
        <w:rPr>
          <w:rFonts w:ascii="TeXGyreSchola"/>
          <w:sz w:val="15"/>
        </w:rPr>
      </w:pPr>
    </w:p>
    <w:p w:rsidR="0057715C" w:rsidRDefault="00FE5700">
      <w:pPr>
        <w:pStyle w:val="ListeParagraf"/>
        <w:numPr>
          <w:ilvl w:val="0"/>
          <w:numId w:val="1"/>
        </w:numPr>
        <w:tabs>
          <w:tab w:val="left" w:pos="439"/>
        </w:tabs>
        <w:spacing w:line="223" w:lineRule="auto"/>
        <w:ind w:left="438" w:right="39" w:hanging="269"/>
        <w:rPr>
          <w:sz w:val="16"/>
        </w:rPr>
      </w:pPr>
      <w:r>
        <w:rPr>
          <w:sz w:val="16"/>
        </w:rPr>
        <w:t>Kaybı çocuk için gerçek kılabilmek önemlidir. Bu nedenle çocuğunuzun cenaze törenine katılmasına izin verin. Onunla mezarlık ziyaretleri</w:t>
      </w:r>
      <w:r>
        <w:rPr>
          <w:spacing w:val="-6"/>
          <w:sz w:val="16"/>
        </w:rPr>
        <w:t xml:space="preserve"> </w:t>
      </w:r>
      <w:r>
        <w:rPr>
          <w:sz w:val="16"/>
        </w:rPr>
        <w:t>yapın.</w:t>
      </w:r>
    </w:p>
    <w:p w:rsidR="0057715C" w:rsidRDefault="00FE5700">
      <w:pPr>
        <w:pStyle w:val="ListeParagraf"/>
        <w:numPr>
          <w:ilvl w:val="0"/>
          <w:numId w:val="1"/>
        </w:numPr>
        <w:tabs>
          <w:tab w:val="left" w:pos="439"/>
        </w:tabs>
        <w:spacing w:before="114" w:line="220" w:lineRule="auto"/>
        <w:ind w:left="438" w:right="108" w:hanging="269"/>
        <w:rPr>
          <w:sz w:val="16"/>
        </w:rPr>
      </w:pPr>
      <w:r>
        <w:rPr>
          <w:sz w:val="16"/>
        </w:rPr>
        <w:br w:type="column"/>
      </w:r>
      <w:r>
        <w:rPr>
          <w:sz w:val="16"/>
        </w:rPr>
        <w:lastRenderedPageBreak/>
        <w:t>Ölümü önleyebileceğine dair “pişmanlık” ve “suçluluk”; ölen kiş</w:t>
      </w:r>
      <w:r>
        <w:rPr>
          <w:sz w:val="16"/>
        </w:rPr>
        <w:t>iye ve diğerlerine duyulan “öfke” sıklıkla yaşanan “normal” duygulardır ve anlaşılmayı</w:t>
      </w:r>
      <w:r>
        <w:rPr>
          <w:spacing w:val="-5"/>
          <w:sz w:val="16"/>
        </w:rPr>
        <w:t xml:space="preserve"> </w:t>
      </w:r>
      <w:r>
        <w:rPr>
          <w:sz w:val="16"/>
        </w:rPr>
        <w:t>beklerler</w:t>
      </w:r>
    </w:p>
    <w:p w:rsidR="0057715C" w:rsidRDefault="0057715C">
      <w:pPr>
        <w:pStyle w:val="GvdeMetni"/>
        <w:spacing w:before="6"/>
        <w:rPr>
          <w:rFonts w:ascii="TeXGyreSchola"/>
          <w:sz w:val="14"/>
        </w:rPr>
      </w:pPr>
    </w:p>
    <w:p w:rsidR="0057715C" w:rsidRDefault="00FE5700">
      <w:pPr>
        <w:pStyle w:val="ListeParagraf"/>
        <w:numPr>
          <w:ilvl w:val="0"/>
          <w:numId w:val="1"/>
        </w:numPr>
        <w:tabs>
          <w:tab w:val="left" w:pos="439"/>
        </w:tabs>
        <w:spacing w:before="1" w:line="228" w:lineRule="auto"/>
        <w:ind w:left="438" w:right="109" w:hanging="269"/>
        <w:rPr>
          <w:sz w:val="16"/>
        </w:rPr>
      </w:pPr>
      <w:r>
        <w:rPr>
          <w:sz w:val="16"/>
        </w:rPr>
        <w:t>Okulunuzdaki rehber öğretmenden destek isteyin</w:t>
      </w:r>
    </w:p>
    <w:p w:rsidR="0057715C" w:rsidRDefault="0057715C">
      <w:pPr>
        <w:pStyle w:val="GvdeMetni"/>
        <w:spacing w:before="7"/>
        <w:rPr>
          <w:rFonts w:ascii="TeXGyreSchola"/>
          <w:sz w:val="14"/>
        </w:rPr>
      </w:pPr>
    </w:p>
    <w:p w:rsidR="0057715C" w:rsidRDefault="00FE5700">
      <w:pPr>
        <w:pStyle w:val="ListeParagraf"/>
        <w:numPr>
          <w:ilvl w:val="0"/>
          <w:numId w:val="1"/>
        </w:numPr>
        <w:tabs>
          <w:tab w:val="left" w:pos="439"/>
        </w:tabs>
        <w:spacing w:before="1" w:line="223" w:lineRule="auto"/>
        <w:ind w:left="438" w:right="108" w:hanging="269"/>
        <w:rPr>
          <w:sz w:val="16"/>
        </w:rPr>
      </w:pPr>
      <w:r>
        <w:rPr>
          <w:spacing w:val="6"/>
          <w:sz w:val="16"/>
        </w:rPr>
        <w:t xml:space="preserve">Kendi </w:t>
      </w:r>
      <w:r>
        <w:rPr>
          <w:spacing w:val="7"/>
          <w:sz w:val="16"/>
        </w:rPr>
        <w:t xml:space="preserve">duygularınızı çocuğunuzdan </w:t>
      </w:r>
      <w:r>
        <w:rPr>
          <w:sz w:val="16"/>
        </w:rPr>
        <w:t>saklamayın ve en önemlisi ölen kişiyi hatırlatacak şeyleri ortadan</w:t>
      </w:r>
      <w:r>
        <w:rPr>
          <w:spacing w:val="-8"/>
          <w:sz w:val="16"/>
        </w:rPr>
        <w:t xml:space="preserve"> </w:t>
      </w:r>
      <w:r>
        <w:rPr>
          <w:sz w:val="16"/>
        </w:rPr>
        <w:t>kaldırmayı</w:t>
      </w:r>
      <w:r>
        <w:rPr>
          <w:sz w:val="16"/>
        </w:rPr>
        <w:t>n.</w:t>
      </w:r>
    </w:p>
    <w:p w:rsidR="0057715C" w:rsidRDefault="0057715C">
      <w:pPr>
        <w:pStyle w:val="GvdeMetni"/>
        <w:spacing w:before="13"/>
        <w:rPr>
          <w:rFonts w:ascii="TeXGyreSchola"/>
          <w:sz w:val="14"/>
        </w:rPr>
      </w:pPr>
    </w:p>
    <w:p w:rsidR="0057715C" w:rsidRDefault="00FE5700">
      <w:pPr>
        <w:pStyle w:val="ListeParagraf"/>
        <w:numPr>
          <w:ilvl w:val="0"/>
          <w:numId w:val="1"/>
        </w:numPr>
        <w:tabs>
          <w:tab w:val="left" w:pos="439"/>
        </w:tabs>
        <w:spacing w:line="218" w:lineRule="auto"/>
        <w:ind w:left="438" w:right="109" w:hanging="269"/>
        <w:rPr>
          <w:sz w:val="16"/>
        </w:rPr>
      </w:pPr>
      <w:r>
        <w:rPr>
          <w:sz w:val="16"/>
        </w:rPr>
        <w:t xml:space="preserve">Çocuğunuzun duygusal anlamda ölümle ve kayıpla başa çıkabilmesine yardımcı </w:t>
      </w:r>
      <w:r>
        <w:rPr>
          <w:spacing w:val="3"/>
          <w:sz w:val="16"/>
        </w:rPr>
        <w:t xml:space="preserve">olabilmek için gereksiz </w:t>
      </w:r>
      <w:r>
        <w:rPr>
          <w:spacing w:val="4"/>
          <w:sz w:val="16"/>
        </w:rPr>
        <w:t xml:space="preserve">ayrılıkları </w:t>
      </w:r>
      <w:r>
        <w:rPr>
          <w:spacing w:val="9"/>
          <w:sz w:val="16"/>
        </w:rPr>
        <w:t xml:space="preserve">engelleyin. </w:t>
      </w:r>
      <w:r>
        <w:rPr>
          <w:spacing w:val="7"/>
          <w:sz w:val="16"/>
        </w:rPr>
        <w:t xml:space="preserve">(Bu </w:t>
      </w:r>
      <w:r>
        <w:rPr>
          <w:spacing w:val="8"/>
          <w:sz w:val="16"/>
        </w:rPr>
        <w:t xml:space="preserve">süreçte </w:t>
      </w:r>
      <w:r>
        <w:rPr>
          <w:spacing w:val="9"/>
          <w:sz w:val="16"/>
        </w:rPr>
        <w:t xml:space="preserve">çocuğun </w:t>
      </w:r>
      <w:r>
        <w:rPr>
          <w:sz w:val="16"/>
        </w:rPr>
        <w:t>yaşanılanlara tanık olmaması için bir süreliğine yakınlara bırakmamak</w:t>
      </w:r>
      <w:r>
        <w:rPr>
          <w:spacing w:val="-5"/>
          <w:sz w:val="16"/>
        </w:rPr>
        <w:t xml:space="preserve"> </w:t>
      </w:r>
      <w:r>
        <w:rPr>
          <w:sz w:val="16"/>
        </w:rPr>
        <w:t>gibi.)</w:t>
      </w:r>
    </w:p>
    <w:p w:rsidR="0057715C" w:rsidRDefault="0057715C">
      <w:pPr>
        <w:pStyle w:val="GvdeMetni"/>
        <w:spacing w:before="14"/>
        <w:rPr>
          <w:rFonts w:ascii="TeXGyreSchola"/>
          <w:sz w:val="14"/>
        </w:rPr>
      </w:pPr>
    </w:p>
    <w:p w:rsidR="0057715C" w:rsidRDefault="00FE5700">
      <w:pPr>
        <w:pStyle w:val="ListeParagraf"/>
        <w:numPr>
          <w:ilvl w:val="0"/>
          <w:numId w:val="1"/>
        </w:numPr>
        <w:tabs>
          <w:tab w:val="left" w:pos="439"/>
        </w:tabs>
        <w:spacing w:line="220" w:lineRule="auto"/>
        <w:ind w:left="438" w:right="107" w:hanging="269"/>
        <w:rPr>
          <w:sz w:val="16"/>
        </w:rPr>
      </w:pPr>
      <w:r>
        <w:rPr>
          <w:sz w:val="16"/>
        </w:rPr>
        <w:t>Çocuğunuzla anne-babasına ya da kendine bir şey olacağına dair korkuları ve doğabilecek suçluluk duyguları hakkında konuşun.</w:t>
      </w:r>
    </w:p>
    <w:p w:rsidR="0057715C" w:rsidRDefault="0057715C">
      <w:pPr>
        <w:pStyle w:val="GvdeMetni"/>
        <w:spacing w:before="10"/>
        <w:rPr>
          <w:rFonts w:ascii="TeXGyreSchola"/>
          <w:sz w:val="14"/>
        </w:rPr>
      </w:pPr>
    </w:p>
    <w:p w:rsidR="0057715C" w:rsidRDefault="00FE5700">
      <w:pPr>
        <w:pStyle w:val="ListeParagraf"/>
        <w:numPr>
          <w:ilvl w:val="0"/>
          <w:numId w:val="1"/>
        </w:numPr>
        <w:tabs>
          <w:tab w:val="left" w:pos="439"/>
        </w:tabs>
        <w:spacing w:line="223" w:lineRule="auto"/>
        <w:ind w:left="438" w:right="107" w:hanging="269"/>
        <w:rPr>
          <w:sz w:val="16"/>
        </w:rPr>
      </w:pPr>
      <w:r>
        <w:rPr>
          <w:sz w:val="16"/>
        </w:rPr>
        <w:t>Çocuğunuz üzülmesin diye çaba sarf etmeyin. Bunun yerine onun üzüntüsüne ortak</w:t>
      </w:r>
      <w:r>
        <w:rPr>
          <w:spacing w:val="-2"/>
          <w:sz w:val="16"/>
        </w:rPr>
        <w:t xml:space="preserve"> </w:t>
      </w:r>
      <w:r>
        <w:rPr>
          <w:sz w:val="16"/>
        </w:rPr>
        <w:t>olun.</w:t>
      </w:r>
    </w:p>
    <w:p w:rsidR="0057715C" w:rsidRDefault="0057715C">
      <w:pPr>
        <w:pStyle w:val="GvdeMetni"/>
        <w:spacing w:before="11"/>
        <w:rPr>
          <w:rFonts w:ascii="TeXGyreSchola"/>
          <w:sz w:val="14"/>
        </w:rPr>
      </w:pPr>
    </w:p>
    <w:p w:rsidR="0057715C" w:rsidRDefault="00FE5700">
      <w:pPr>
        <w:pStyle w:val="ListeParagraf"/>
        <w:numPr>
          <w:ilvl w:val="0"/>
          <w:numId w:val="1"/>
        </w:numPr>
        <w:tabs>
          <w:tab w:val="left" w:pos="439"/>
        </w:tabs>
        <w:spacing w:line="220" w:lineRule="auto"/>
        <w:ind w:left="438" w:right="108" w:hanging="269"/>
        <w:rPr>
          <w:sz w:val="16"/>
        </w:rPr>
      </w:pPr>
      <w:r>
        <w:rPr>
          <w:sz w:val="16"/>
        </w:rPr>
        <w:t xml:space="preserve">Kaybı takip eden dönemde çocuğunuzun </w:t>
      </w:r>
      <w:r>
        <w:rPr>
          <w:spacing w:val="2"/>
          <w:sz w:val="16"/>
        </w:rPr>
        <w:t>çevresi</w:t>
      </w:r>
      <w:r>
        <w:rPr>
          <w:spacing w:val="2"/>
          <w:sz w:val="16"/>
        </w:rPr>
        <w:t xml:space="preserve">nde, ilişkilerinde </w:t>
      </w:r>
      <w:r>
        <w:rPr>
          <w:sz w:val="16"/>
        </w:rPr>
        <w:t xml:space="preserve">ve </w:t>
      </w:r>
      <w:r>
        <w:rPr>
          <w:spacing w:val="2"/>
          <w:sz w:val="16"/>
        </w:rPr>
        <w:t xml:space="preserve">günlük </w:t>
      </w:r>
      <w:r>
        <w:rPr>
          <w:sz w:val="16"/>
        </w:rPr>
        <w:t>aktivitelerinde herhangi bir değişiklik yapmayın.</w:t>
      </w:r>
    </w:p>
    <w:sectPr w:rsidR="0057715C" w:rsidSect="0057715C">
      <w:type w:val="continuous"/>
      <w:pgSz w:w="16840" w:h="11910" w:orient="landscape"/>
      <w:pgMar w:top="520" w:right="1420" w:bottom="0" w:left="1360" w:header="708" w:footer="708" w:gutter="0"/>
      <w:cols w:num="3" w:space="708" w:equalWidth="0">
        <w:col w:w="3696" w:space="915"/>
        <w:col w:w="4769" w:space="911"/>
        <w:col w:w="3769"/>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eXGyreSchola">
    <w:altName w:val="Times New Roman"/>
    <w:charset w:val="00"/>
    <w:family w:val="auto"/>
    <w:pitch w:val="variable"/>
    <w:sig w:usb0="00000000" w:usb1="00000000" w:usb2="00000000" w:usb3="00000000" w:csb0="00000000" w:csb1="00000000"/>
  </w:font>
  <w:font w:name="Georgia">
    <w:altName w:val="Georgia"/>
    <w:panose1 w:val="02040502050405020303"/>
    <w:charset w:val="A2"/>
    <w:family w:val="roman"/>
    <w:pitch w:val="variable"/>
    <w:sig w:usb0="00000287" w:usb1="00000000" w:usb2="00000000" w:usb3="00000000" w:csb0="0000009F" w:csb1="00000000"/>
  </w:font>
  <w:font w:name="Loma">
    <w:altName w:val="Arial"/>
    <w:charset w:val="00"/>
    <w:family w:val="swiss"/>
    <w:pitch w:val="variable"/>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71476"/>
    <w:multiLevelType w:val="hybridMultilevel"/>
    <w:tmpl w:val="B3183B42"/>
    <w:lvl w:ilvl="0" w:tplc="B992A81A">
      <w:numFmt w:val="bullet"/>
      <w:lvlText w:val=""/>
      <w:lvlJc w:val="left"/>
      <w:pPr>
        <w:ind w:left="274" w:hanging="106"/>
      </w:pPr>
      <w:rPr>
        <w:rFonts w:ascii="Symbol" w:eastAsia="Symbol" w:hAnsi="Symbol" w:cs="Symbol" w:hint="default"/>
        <w:spacing w:val="13"/>
        <w:w w:val="99"/>
        <w:sz w:val="18"/>
        <w:szCs w:val="18"/>
        <w:lang w:val="tr-TR" w:eastAsia="en-US" w:bidi="ar-SA"/>
      </w:rPr>
    </w:lvl>
    <w:lvl w:ilvl="1" w:tplc="69D473CE">
      <w:numFmt w:val="bullet"/>
      <w:lvlText w:val="•"/>
      <w:lvlJc w:val="left"/>
      <w:pPr>
        <w:ind w:left="621" w:hanging="106"/>
      </w:pPr>
      <w:rPr>
        <w:rFonts w:hint="default"/>
        <w:lang w:val="tr-TR" w:eastAsia="en-US" w:bidi="ar-SA"/>
      </w:rPr>
    </w:lvl>
    <w:lvl w:ilvl="2" w:tplc="2C981AD0">
      <w:numFmt w:val="bullet"/>
      <w:lvlText w:val="•"/>
      <w:lvlJc w:val="left"/>
      <w:pPr>
        <w:ind w:left="963" w:hanging="106"/>
      </w:pPr>
      <w:rPr>
        <w:rFonts w:hint="default"/>
        <w:lang w:val="tr-TR" w:eastAsia="en-US" w:bidi="ar-SA"/>
      </w:rPr>
    </w:lvl>
    <w:lvl w:ilvl="3" w:tplc="11B6B2D0">
      <w:numFmt w:val="bullet"/>
      <w:lvlText w:val="•"/>
      <w:lvlJc w:val="left"/>
      <w:pPr>
        <w:ind w:left="1304" w:hanging="106"/>
      </w:pPr>
      <w:rPr>
        <w:rFonts w:hint="default"/>
        <w:lang w:val="tr-TR" w:eastAsia="en-US" w:bidi="ar-SA"/>
      </w:rPr>
    </w:lvl>
    <w:lvl w:ilvl="4" w:tplc="7862AF2C">
      <w:numFmt w:val="bullet"/>
      <w:lvlText w:val="•"/>
      <w:lvlJc w:val="left"/>
      <w:pPr>
        <w:ind w:left="1646" w:hanging="106"/>
      </w:pPr>
      <w:rPr>
        <w:rFonts w:hint="default"/>
        <w:lang w:val="tr-TR" w:eastAsia="en-US" w:bidi="ar-SA"/>
      </w:rPr>
    </w:lvl>
    <w:lvl w:ilvl="5" w:tplc="BB2889FE">
      <w:numFmt w:val="bullet"/>
      <w:lvlText w:val="•"/>
      <w:lvlJc w:val="left"/>
      <w:pPr>
        <w:ind w:left="1987" w:hanging="106"/>
      </w:pPr>
      <w:rPr>
        <w:rFonts w:hint="default"/>
        <w:lang w:val="tr-TR" w:eastAsia="en-US" w:bidi="ar-SA"/>
      </w:rPr>
    </w:lvl>
    <w:lvl w:ilvl="6" w:tplc="3FF05862">
      <w:numFmt w:val="bullet"/>
      <w:lvlText w:val="•"/>
      <w:lvlJc w:val="left"/>
      <w:pPr>
        <w:ind w:left="2329" w:hanging="106"/>
      </w:pPr>
      <w:rPr>
        <w:rFonts w:hint="default"/>
        <w:lang w:val="tr-TR" w:eastAsia="en-US" w:bidi="ar-SA"/>
      </w:rPr>
    </w:lvl>
    <w:lvl w:ilvl="7" w:tplc="0D3C0496">
      <w:numFmt w:val="bullet"/>
      <w:lvlText w:val="•"/>
      <w:lvlJc w:val="left"/>
      <w:pPr>
        <w:ind w:left="2670" w:hanging="106"/>
      </w:pPr>
      <w:rPr>
        <w:rFonts w:hint="default"/>
        <w:lang w:val="tr-TR" w:eastAsia="en-US" w:bidi="ar-SA"/>
      </w:rPr>
    </w:lvl>
    <w:lvl w:ilvl="8" w:tplc="7144A738">
      <w:numFmt w:val="bullet"/>
      <w:lvlText w:val="•"/>
      <w:lvlJc w:val="left"/>
      <w:pPr>
        <w:ind w:left="3012" w:hanging="106"/>
      </w:pPr>
      <w:rPr>
        <w:rFonts w:hint="default"/>
        <w:lang w:val="tr-T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57715C"/>
    <w:rsid w:val="00380A60"/>
    <w:rsid w:val="0057715C"/>
    <w:rsid w:val="00FE57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715C"/>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7715C"/>
    <w:tblPr>
      <w:tblInd w:w="0" w:type="dxa"/>
      <w:tblCellMar>
        <w:top w:w="0" w:type="dxa"/>
        <w:left w:w="0" w:type="dxa"/>
        <w:bottom w:w="0" w:type="dxa"/>
        <w:right w:w="0" w:type="dxa"/>
      </w:tblCellMar>
    </w:tblPr>
  </w:style>
  <w:style w:type="paragraph" w:styleId="GvdeMetni">
    <w:name w:val="Body Text"/>
    <w:basedOn w:val="Normal"/>
    <w:uiPriority w:val="1"/>
    <w:qFormat/>
    <w:rsid w:val="0057715C"/>
    <w:rPr>
      <w:sz w:val="16"/>
      <w:szCs w:val="16"/>
    </w:rPr>
  </w:style>
  <w:style w:type="paragraph" w:styleId="ListeParagraf">
    <w:name w:val="List Paragraph"/>
    <w:basedOn w:val="Normal"/>
    <w:uiPriority w:val="1"/>
    <w:qFormat/>
    <w:rsid w:val="0057715C"/>
    <w:pPr>
      <w:ind w:left="438" w:right="38" w:hanging="269"/>
      <w:jc w:val="both"/>
    </w:pPr>
    <w:rPr>
      <w:rFonts w:ascii="TeXGyreSchola" w:eastAsia="TeXGyreSchola" w:hAnsi="TeXGyreSchola" w:cs="TeXGyreSchola"/>
    </w:rPr>
  </w:style>
  <w:style w:type="paragraph" w:customStyle="1" w:styleId="TableParagraph">
    <w:name w:val="Table Paragraph"/>
    <w:basedOn w:val="Normal"/>
    <w:uiPriority w:val="1"/>
    <w:qFormat/>
    <w:rsid w:val="0057715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521</Words>
  <Characters>2974</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dc:creator>
  <cp:lastModifiedBy>PACKARD</cp:lastModifiedBy>
  <cp:revision>3</cp:revision>
  <dcterms:created xsi:type="dcterms:W3CDTF">2020-05-06T20:37:00Z</dcterms:created>
  <dcterms:modified xsi:type="dcterms:W3CDTF">2020-05-06T20:42:00Z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2013-03-07T00:00:00Z</vt:filetime>
  </property>
  <property fmtid="{D5CDD505-2E9C-101B-9397-08002B2CF9AE}" pid="3" name="Creator">
    <vt:lpwstr>Microsoft® Publisher 2010</vt:lpwstr>
  </property>
  <property fmtid="{D5CDD505-2E9C-101B-9397-08002B2CF9AE}" pid="4" name="LastSaved">
    <vt:filetime>2020-05-06T00:00:00Z</vt:filetime>
  </property>
</Properties>
</file>